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A451ED" w14:textId="77777777" w:rsidR="00847AFB" w:rsidRPr="00256748" w:rsidRDefault="009E6588" w:rsidP="00847AFB">
      <w:pPr>
        <w:adjustRightInd w:val="0"/>
        <w:jc w:val="center"/>
        <w:rPr>
          <w:b/>
          <w:sz w:val="24"/>
          <w:szCs w:val="24"/>
          <w:u w:val="single"/>
        </w:rPr>
      </w:pPr>
      <w:r>
        <w:rPr>
          <w:b/>
          <w:sz w:val="24"/>
          <w:szCs w:val="24"/>
          <w:u w:val="single"/>
        </w:rPr>
        <w:t>TEMPLATE</w:t>
      </w:r>
      <w:r w:rsidR="00847AFB" w:rsidRPr="00256748">
        <w:rPr>
          <w:b/>
          <w:sz w:val="24"/>
          <w:szCs w:val="24"/>
          <w:u w:val="single"/>
        </w:rPr>
        <w:t xml:space="preserve">: </w:t>
      </w:r>
      <w:r w:rsidR="00327F71">
        <w:rPr>
          <w:b/>
          <w:sz w:val="24"/>
          <w:szCs w:val="24"/>
          <w:u w:val="single"/>
        </w:rPr>
        <w:t xml:space="preserve">STC </w:t>
      </w:r>
      <w:r w:rsidR="00847AFB" w:rsidRPr="00256748">
        <w:rPr>
          <w:b/>
          <w:sz w:val="24"/>
          <w:szCs w:val="24"/>
          <w:u w:val="single"/>
        </w:rPr>
        <w:t>Risk Matrix</w:t>
      </w:r>
      <w:r w:rsidR="00060023" w:rsidRPr="00060023">
        <w:rPr>
          <w:rStyle w:val="EndnoteReference"/>
          <w:sz w:val="24"/>
          <w:szCs w:val="24"/>
        </w:rPr>
        <w:endnoteReference w:id="1"/>
      </w:r>
    </w:p>
    <w:p w14:paraId="49E7E829" w14:textId="77777777" w:rsidR="00847AFB" w:rsidRDefault="00847AFB" w:rsidP="00847AFB">
      <w:pPr>
        <w:adjustRightInd w:val="0"/>
        <w:rPr>
          <w:i/>
        </w:rPr>
      </w:pPr>
    </w:p>
    <w:p w14:paraId="60C2386C" w14:textId="77777777" w:rsidR="0011668A" w:rsidRDefault="0011668A" w:rsidP="0011668A">
      <w:pPr>
        <w:adjustRightInd w:val="0"/>
        <w:jc w:val="both"/>
        <w:rPr>
          <w:color w:val="FF0000"/>
          <w:sz w:val="23"/>
          <w:szCs w:val="23"/>
        </w:rPr>
      </w:pPr>
      <w:r w:rsidRPr="00086869">
        <w:rPr>
          <w:color w:val="FF0000"/>
          <w:sz w:val="23"/>
          <w:szCs w:val="23"/>
          <w:u w:val="single"/>
        </w:rPr>
        <w:t>N</w:t>
      </w:r>
      <w:r w:rsidR="0093187B">
        <w:rPr>
          <w:color w:val="FF0000"/>
          <w:sz w:val="23"/>
          <w:szCs w:val="23"/>
          <w:u w:val="single"/>
        </w:rPr>
        <w:t>ote</w:t>
      </w:r>
      <w:r w:rsidRPr="009E6588">
        <w:rPr>
          <w:color w:val="FF0000"/>
          <w:sz w:val="23"/>
          <w:szCs w:val="23"/>
        </w:rPr>
        <w:t xml:space="preserve">: </w:t>
      </w:r>
      <w:r w:rsidRPr="00926C64">
        <w:rPr>
          <w:i/>
          <w:color w:val="FF0000"/>
          <w:sz w:val="23"/>
          <w:szCs w:val="23"/>
        </w:rPr>
        <w:t>Risks that are not applicable to your enterprise may be deleted from this matrix. Your enterprise should add/incorporate any unique risks which are not accounted for by the matrix, but which could impact your enterprise</w:t>
      </w:r>
      <w:r>
        <w:rPr>
          <w:i/>
          <w:color w:val="FF0000"/>
          <w:sz w:val="23"/>
          <w:szCs w:val="23"/>
        </w:rPr>
        <w:t xml:space="preserve"> or business activities</w:t>
      </w:r>
      <w:r w:rsidRPr="00926C64">
        <w:rPr>
          <w:i/>
          <w:color w:val="FF0000"/>
          <w:sz w:val="23"/>
          <w:szCs w:val="23"/>
        </w:rPr>
        <w:t>.</w:t>
      </w:r>
    </w:p>
    <w:p w14:paraId="15FB64AC" w14:textId="77777777" w:rsidR="009E6588" w:rsidRPr="004163DD" w:rsidRDefault="009E6588" w:rsidP="00847AFB">
      <w:pPr>
        <w:adjustRightInd w:val="0"/>
        <w:rPr>
          <w:sz w:val="23"/>
          <w:szCs w:val="23"/>
        </w:rPr>
      </w:pPr>
    </w:p>
    <w:tbl>
      <w:tblPr>
        <w:tblW w:w="10440" w:type="dxa"/>
        <w:tblInd w:w="-432" w:type="dxa"/>
        <w:tblBorders>
          <w:top w:val="nil"/>
          <w:left w:val="nil"/>
          <w:bottom w:val="nil"/>
          <w:right w:val="nil"/>
        </w:tblBorders>
        <w:tblLayout w:type="fixed"/>
        <w:tblLook w:val="0000" w:firstRow="0" w:lastRow="0" w:firstColumn="0" w:lastColumn="0" w:noHBand="0" w:noVBand="0"/>
      </w:tblPr>
      <w:tblGrid>
        <w:gridCol w:w="3600"/>
        <w:gridCol w:w="3600"/>
        <w:gridCol w:w="3240"/>
      </w:tblGrid>
      <w:tr w:rsidR="00847AFB" w:rsidRPr="008C58ED" w14:paraId="68A595EB" w14:textId="77777777" w:rsidTr="0093187B">
        <w:trPr>
          <w:trHeight w:val="131"/>
        </w:trPr>
        <w:tc>
          <w:tcPr>
            <w:tcW w:w="360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851E15D" w14:textId="77777777" w:rsidR="00847AFB" w:rsidRPr="008C58ED" w:rsidRDefault="00847AFB" w:rsidP="0093187B">
            <w:pPr>
              <w:adjustRightInd w:val="0"/>
              <w:jc w:val="center"/>
              <w:rPr>
                <w:color w:val="000000"/>
                <w:sz w:val="28"/>
                <w:szCs w:val="28"/>
              </w:rPr>
            </w:pPr>
            <w:r w:rsidRPr="0093187B">
              <w:rPr>
                <w:b/>
                <w:bCs/>
                <w:color w:val="00B050"/>
                <w:sz w:val="28"/>
                <w:szCs w:val="28"/>
              </w:rPr>
              <w:t>LOW RISK</w:t>
            </w:r>
          </w:p>
        </w:tc>
        <w:tc>
          <w:tcPr>
            <w:tcW w:w="360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83FA68C" w14:textId="77777777" w:rsidR="00847AFB" w:rsidRPr="008C58ED" w:rsidRDefault="00847AFB" w:rsidP="0093187B">
            <w:pPr>
              <w:adjustRightInd w:val="0"/>
              <w:jc w:val="center"/>
              <w:rPr>
                <w:color w:val="000000"/>
                <w:sz w:val="28"/>
                <w:szCs w:val="28"/>
              </w:rPr>
            </w:pPr>
            <w:r w:rsidRPr="0093187B">
              <w:rPr>
                <w:b/>
                <w:bCs/>
                <w:color w:val="E36C0A" w:themeColor="accent6" w:themeShade="BF"/>
                <w:sz w:val="28"/>
                <w:szCs w:val="28"/>
              </w:rPr>
              <w:t>MODERATE RISK</w:t>
            </w:r>
          </w:p>
        </w:tc>
        <w:tc>
          <w:tcPr>
            <w:tcW w:w="324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CE502B5" w14:textId="77777777" w:rsidR="00847AFB" w:rsidRPr="008C58ED" w:rsidRDefault="00847AFB" w:rsidP="0093187B">
            <w:pPr>
              <w:adjustRightInd w:val="0"/>
              <w:jc w:val="center"/>
              <w:rPr>
                <w:color w:val="000000"/>
                <w:sz w:val="28"/>
                <w:szCs w:val="28"/>
              </w:rPr>
            </w:pPr>
            <w:r w:rsidRPr="0093187B">
              <w:rPr>
                <w:b/>
                <w:bCs/>
                <w:color w:val="FF0000"/>
                <w:sz w:val="28"/>
                <w:szCs w:val="28"/>
              </w:rPr>
              <w:t>HIGH RISK</w:t>
            </w:r>
          </w:p>
        </w:tc>
      </w:tr>
      <w:tr w:rsidR="00847AFB" w:rsidRPr="008C58ED" w14:paraId="7910EFAB" w14:textId="77777777" w:rsidTr="0093187B">
        <w:trPr>
          <w:trHeight w:val="482"/>
        </w:trPr>
        <w:tc>
          <w:tcPr>
            <w:tcW w:w="3600" w:type="dxa"/>
            <w:tcBorders>
              <w:top w:val="single" w:sz="4" w:space="0" w:color="auto"/>
              <w:left w:val="single" w:sz="4" w:space="0" w:color="auto"/>
              <w:bottom w:val="single" w:sz="4" w:space="0" w:color="auto"/>
              <w:right w:val="single" w:sz="4" w:space="0" w:color="auto"/>
            </w:tcBorders>
          </w:tcPr>
          <w:p w14:paraId="3375531B" w14:textId="77777777" w:rsidR="00847AFB" w:rsidRPr="008C58ED" w:rsidRDefault="00847AFB" w:rsidP="00086869">
            <w:pPr>
              <w:adjustRightInd w:val="0"/>
              <w:rPr>
                <w:color w:val="000000"/>
                <w:sz w:val="22"/>
                <w:szCs w:val="22"/>
              </w:rPr>
            </w:pPr>
            <w:r w:rsidRPr="008C58ED">
              <w:rPr>
                <w:color w:val="000000"/>
                <w:sz w:val="22"/>
                <w:szCs w:val="22"/>
              </w:rPr>
              <w:t xml:space="preserve">Stable, well-known customer base in a localized environment. </w:t>
            </w:r>
          </w:p>
        </w:tc>
        <w:tc>
          <w:tcPr>
            <w:tcW w:w="3600" w:type="dxa"/>
            <w:tcBorders>
              <w:top w:val="single" w:sz="4" w:space="0" w:color="auto"/>
              <w:left w:val="single" w:sz="4" w:space="0" w:color="auto"/>
              <w:bottom w:val="single" w:sz="4" w:space="0" w:color="auto"/>
              <w:right w:val="single" w:sz="4" w:space="0" w:color="auto"/>
            </w:tcBorders>
          </w:tcPr>
          <w:p w14:paraId="3701FA84" w14:textId="77777777" w:rsidR="00847AFB" w:rsidRPr="008C58ED" w:rsidRDefault="00847AFB" w:rsidP="00086869">
            <w:pPr>
              <w:adjustRightInd w:val="0"/>
              <w:rPr>
                <w:color w:val="000000"/>
                <w:sz w:val="22"/>
                <w:szCs w:val="22"/>
              </w:rPr>
            </w:pPr>
            <w:r w:rsidRPr="008C58ED">
              <w:rPr>
                <w:color w:val="000000"/>
                <w:sz w:val="22"/>
                <w:szCs w:val="22"/>
              </w:rPr>
              <w:t xml:space="preserve">Customer base changing due to branching, merger or acquisition in the domestic market. </w:t>
            </w:r>
          </w:p>
        </w:tc>
        <w:tc>
          <w:tcPr>
            <w:tcW w:w="3240" w:type="dxa"/>
            <w:tcBorders>
              <w:top w:val="single" w:sz="4" w:space="0" w:color="auto"/>
              <w:left w:val="single" w:sz="4" w:space="0" w:color="auto"/>
              <w:bottom w:val="single" w:sz="4" w:space="0" w:color="auto"/>
              <w:right w:val="single" w:sz="4" w:space="0" w:color="auto"/>
            </w:tcBorders>
          </w:tcPr>
          <w:p w14:paraId="61F46D46" w14:textId="77777777" w:rsidR="00847AFB" w:rsidRPr="008C58ED" w:rsidRDefault="00847AFB" w:rsidP="00086869">
            <w:pPr>
              <w:adjustRightInd w:val="0"/>
              <w:rPr>
                <w:color w:val="000000"/>
                <w:sz w:val="22"/>
                <w:szCs w:val="22"/>
              </w:rPr>
            </w:pPr>
            <w:r w:rsidRPr="008C58ED">
              <w:rPr>
                <w:color w:val="000000"/>
                <w:sz w:val="22"/>
                <w:szCs w:val="22"/>
              </w:rPr>
              <w:t xml:space="preserve">A large, fluctuating client base in an international environment. </w:t>
            </w:r>
          </w:p>
        </w:tc>
      </w:tr>
      <w:tr w:rsidR="00847AFB" w:rsidRPr="008C58ED" w14:paraId="127A52DD" w14:textId="77777777" w:rsidTr="0093187B">
        <w:trPr>
          <w:trHeight w:val="231"/>
        </w:trPr>
        <w:tc>
          <w:tcPr>
            <w:tcW w:w="3600" w:type="dxa"/>
            <w:tcBorders>
              <w:top w:val="single" w:sz="4" w:space="0" w:color="auto"/>
              <w:left w:val="single" w:sz="4" w:space="0" w:color="auto"/>
              <w:bottom w:val="single" w:sz="4" w:space="0" w:color="auto"/>
              <w:right w:val="single" w:sz="4" w:space="0" w:color="auto"/>
            </w:tcBorders>
          </w:tcPr>
          <w:p w14:paraId="19C759C7" w14:textId="77777777" w:rsidR="00847AFB" w:rsidRPr="008C58ED" w:rsidRDefault="00847AFB" w:rsidP="00086869">
            <w:pPr>
              <w:adjustRightInd w:val="0"/>
              <w:rPr>
                <w:color w:val="000000"/>
                <w:sz w:val="22"/>
                <w:szCs w:val="22"/>
              </w:rPr>
            </w:pPr>
            <w:r w:rsidRPr="008C58ED">
              <w:rPr>
                <w:color w:val="000000"/>
                <w:sz w:val="22"/>
                <w:szCs w:val="22"/>
              </w:rPr>
              <w:t xml:space="preserve">Few high-risk customers. </w:t>
            </w:r>
          </w:p>
        </w:tc>
        <w:tc>
          <w:tcPr>
            <w:tcW w:w="3600" w:type="dxa"/>
            <w:tcBorders>
              <w:top w:val="single" w:sz="4" w:space="0" w:color="auto"/>
              <w:left w:val="single" w:sz="4" w:space="0" w:color="auto"/>
              <w:bottom w:val="single" w:sz="4" w:space="0" w:color="auto"/>
              <w:right w:val="single" w:sz="4" w:space="0" w:color="auto"/>
            </w:tcBorders>
          </w:tcPr>
          <w:p w14:paraId="0FCBD514" w14:textId="77777777" w:rsidR="00847AFB" w:rsidRPr="008C58ED" w:rsidRDefault="00847AFB" w:rsidP="00086869">
            <w:pPr>
              <w:adjustRightInd w:val="0"/>
              <w:rPr>
                <w:color w:val="000000"/>
                <w:sz w:val="22"/>
                <w:szCs w:val="22"/>
              </w:rPr>
            </w:pPr>
            <w:r w:rsidRPr="008C58ED">
              <w:rPr>
                <w:color w:val="000000"/>
                <w:sz w:val="22"/>
                <w:szCs w:val="22"/>
              </w:rPr>
              <w:t xml:space="preserve">A moderate number of high-risk customers. </w:t>
            </w:r>
          </w:p>
        </w:tc>
        <w:tc>
          <w:tcPr>
            <w:tcW w:w="3240" w:type="dxa"/>
            <w:tcBorders>
              <w:top w:val="single" w:sz="4" w:space="0" w:color="auto"/>
              <w:left w:val="single" w:sz="4" w:space="0" w:color="auto"/>
              <w:bottom w:val="single" w:sz="4" w:space="0" w:color="auto"/>
              <w:right w:val="single" w:sz="4" w:space="0" w:color="auto"/>
            </w:tcBorders>
          </w:tcPr>
          <w:p w14:paraId="19BA1312" w14:textId="77777777" w:rsidR="00847AFB" w:rsidRPr="008C58ED" w:rsidRDefault="00847AFB" w:rsidP="00086869">
            <w:pPr>
              <w:adjustRightInd w:val="0"/>
              <w:rPr>
                <w:color w:val="000000"/>
                <w:sz w:val="22"/>
                <w:szCs w:val="22"/>
              </w:rPr>
            </w:pPr>
            <w:r w:rsidRPr="008C58ED">
              <w:rPr>
                <w:color w:val="000000"/>
                <w:sz w:val="22"/>
                <w:szCs w:val="22"/>
              </w:rPr>
              <w:t xml:space="preserve">A large number of high-risk customers. </w:t>
            </w:r>
          </w:p>
        </w:tc>
      </w:tr>
      <w:tr w:rsidR="00847AFB" w:rsidRPr="008C58ED" w14:paraId="72AE499D" w14:textId="77777777" w:rsidTr="0093187B">
        <w:trPr>
          <w:trHeight w:val="483"/>
        </w:trPr>
        <w:tc>
          <w:tcPr>
            <w:tcW w:w="3600" w:type="dxa"/>
            <w:tcBorders>
              <w:top w:val="single" w:sz="4" w:space="0" w:color="auto"/>
              <w:left w:val="single" w:sz="4" w:space="0" w:color="auto"/>
              <w:bottom w:val="single" w:sz="4" w:space="0" w:color="auto"/>
              <w:right w:val="single" w:sz="4" w:space="0" w:color="auto"/>
            </w:tcBorders>
          </w:tcPr>
          <w:p w14:paraId="79C99A09" w14:textId="77777777" w:rsidR="00847AFB" w:rsidRPr="008C58ED" w:rsidRDefault="00847AFB" w:rsidP="00086869">
            <w:pPr>
              <w:adjustRightInd w:val="0"/>
              <w:rPr>
                <w:color w:val="000000"/>
                <w:sz w:val="22"/>
                <w:szCs w:val="22"/>
              </w:rPr>
            </w:pPr>
            <w:r w:rsidRPr="008C58ED">
              <w:rPr>
                <w:color w:val="000000"/>
                <w:sz w:val="22"/>
                <w:szCs w:val="22"/>
              </w:rPr>
              <w:t xml:space="preserve">No Internet sales. </w:t>
            </w:r>
          </w:p>
        </w:tc>
        <w:tc>
          <w:tcPr>
            <w:tcW w:w="3600" w:type="dxa"/>
            <w:tcBorders>
              <w:top w:val="single" w:sz="4" w:space="0" w:color="auto"/>
              <w:left w:val="single" w:sz="4" w:space="0" w:color="auto"/>
              <w:bottom w:val="single" w:sz="4" w:space="0" w:color="auto"/>
              <w:right w:val="single" w:sz="4" w:space="0" w:color="auto"/>
            </w:tcBorders>
          </w:tcPr>
          <w:p w14:paraId="46273C7C" w14:textId="77777777" w:rsidR="00847AFB" w:rsidRPr="008C58ED" w:rsidRDefault="00847AFB" w:rsidP="00086869">
            <w:pPr>
              <w:adjustRightInd w:val="0"/>
              <w:rPr>
                <w:color w:val="000000"/>
                <w:sz w:val="22"/>
                <w:szCs w:val="22"/>
              </w:rPr>
            </w:pPr>
            <w:r w:rsidRPr="008C58ED">
              <w:rPr>
                <w:color w:val="000000"/>
                <w:sz w:val="22"/>
                <w:szCs w:val="22"/>
              </w:rPr>
              <w:t xml:space="preserve">Internet sales predicated on verification of customer bona fides and customer screening. </w:t>
            </w:r>
          </w:p>
        </w:tc>
        <w:tc>
          <w:tcPr>
            <w:tcW w:w="3240" w:type="dxa"/>
            <w:tcBorders>
              <w:top w:val="single" w:sz="4" w:space="0" w:color="auto"/>
              <w:left w:val="single" w:sz="4" w:space="0" w:color="auto"/>
              <w:bottom w:val="single" w:sz="4" w:space="0" w:color="auto"/>
              <w:right w:val="single" w:sz="4" w:space="0" w:color="auto"/>
            </w:tcBorders>
          </w:tcPr>
          <w:p w14:paraId="6A484C91" w14:textId="77777777" w:rsidR="00847AFB" w:rsidRPr="008C58ED" w:rsidRDefault="00847AFB" w:rsidP="00086869">
            <w:pPr>
              <w:adjustRightInd w:val="0"/>
              <w:rPr>
                <w:color w:val="000000"/>
                <w:sz w:val="22"/>
                <w:szCs w:val="22"/>
              </w:rPr>
            </w:pPr>
            <w:r w:rsidRPr="008C58ED">
              <w:rPr>
                <w:color w:val="000000"/>
                <w:sz w:val="22"/>
                <w:szCs w:val="22"/>
              </w:rPr>
              <w:t xml:space="preserve">Wide array of Internet sales and services. </w:t>
            </w:r>
          </w:p>
        </w:tc>
      </w:tr>
      <w:tr w:rsidR="00847AFB" w:rsidRPr="008C58ED" w14:paraId="234F44F8" w14:textId="77777777" w:rsidTr="0093187B">
        <w:trPr>
          <w:trHeight w:val="1115"/>
        </w:trPr>
        <w:tc>
          <w:tcPr>
            <w:tcW w:w="3600" w:type="dxa"/>
            <w:tcBorders>
              <w:top w:val="single" w:sz="4" w:space="0" w:color="auto"/>
              <w:left w:val="single" w:sz="4" w:space="0" w:color="auto"/>
              <w:bottom w:val="single" w:sz="4" w:space="0" w:color="auto"/>
              <w:right w:val="single" w:sz="4" w:space="0" w:color="auto"/>
            </w:tcBorders>
          </w:tcPr>
          <w:p w14:paraId="234AFE4E" w14:textId="77777777" w:rsidR="00847AFB" w:rsidRPr="008C58ED" w:rsidRDefault="00847AFB" w:rsidP="004E0333">
            <w:pPr>
              <w:adjustRightInd w:val="0"/>
              <w:rPr>
                <w:color w:val="000000"/>
                <w:sz w:val="22"/>
                <w:szCs w:val="22"/>
              </w:rPr>
            </w:pPr>
            <w:r w:rsidRPr="008C58ED">
              <w:rPr>
                <w:color w:val="000000"/>
                <w:sz w:val="22"/>
                <w:szCs w:val="22"/>
              </w:rPr>
              <w:t xml:space="preserve">No history of </w:t>
            </w:r>
            <w:r w:rsidR="004E0333">
              <w:rPr>
                <w:color w:val="000000"/>
                <w:sz w:val="22"/>
                <w:szCs w:val="22"/>
              </w:rPr>
              <w:t>STC violations or</w:t>
            </w:r>
            <w:r w:rsidRPr="008C58ED">
              <w:rPr>
                <w:color w:val="000000"/>
                <w:sz w:val="22"/>
                <w:szCs w:val="22"/>
              </w:rPr>
              <w:t xml:space="preserve"> enforcement action</w:t>
            </w:r>
            <w:r w:rsidR="004E0333">
              <w:rPr>
                <w:color w:val="000000"/>
                <w:sz w:val="22"/>
                <w:szCs w:val="22"/>
              </w:rPr>
              <w:t>s</w:t>
            </w:r>
            <w:r w:rsidRPr="008C58ED">
              <w:rPr>
                <w:color w:val="000000"/>
                <w:sz w:val="22"/>
                <w:szCs w:val="22"/>
              </w:rPr>
              <w:t xml:space="preserve">. No evidence of apparent violation or circumstances that might lead to a violation. </w:t>
            </w:r>
          </w:p>
        </w:tc>
        <w:tc>
          <w:tcPr>
            <w:tcW w:w="3600" w:type="dxa"/>
            <w:tcBorders>
              <w:top w:val="single" w:sz="4" w:space="0" w:color="auto"/>
              <w:left w:val="single" w:sz="4" w:space="0" w:color="auto"/>
              <w:bottom w:val="single" w:sz="4" w:space="0" w:color="auto"/>
              <w:right w:val="single" w:sz="4" w:space="0" w:color="auto"/>
            </w:tcBorders>
          </w:tcPr>
          <w:p w14:paraId="0F0AA9F7" w14:textId="77777777" w:rsidR="00847AFB" w:rsidRPr="008C58ED" w:rsidRDefault="00847AFB" w:rsidP="004E0333">
            <w:pPr>
              <w:adjustRightInd w:val="0"/>
              <w:rPr>
                <w:color w:val="000000"/>
                <w:sz w:val="22"/>
                <w:szCs w:val="22"/>
              </w:rPr>
            </w:pPr>
            <w:r w:rsidRPr="008C58ED">
              <w:rPr>
                <w:color w:val="000000"/>
                <w:sz w:val="22"/>
                <w:szCs w:val="22"/>
              </w:rPr>
              <w:t>A small number of v</w:t>
            </w:r>
            <w:r w:rsidR="004E0333">
              <w:rPr>
                <w:color w:val="000000"/>
                <w:sz w:val="22"/>
                <w:szCs w:val="22"/>
              </w:rPr>
              <w:t xml:space="preserve">iolations or disclosures </w:t>
            </w:r>
            <w:r w:rsidRPr="008C58ED">
              <w:rPr>
                <w:color w:val="000000"/>
                <w:sz w:val="22"/>
                <w:szCs w:val="22"/>
              </w:rPr>
              <w:t xml:space="preserve">resulting in monetary penalties. Evidence that corrective action taken to minimize future noncompliant activity. </w:t>
            </w:r>
          </w:p>
        </w:tc>
        <w:tc>
          <w:tcPr>
            <w:tcW w:w="3240" w:type="dxa"/>
            <w:tcBorders>
              <w:top w:val="single" w:sz="4" w:space="0" w:color="auto"/>
              <w:left w:val="single" w:sz="4" w:space="0" w:color="auto"/>
              <w:bottom w:val="single" w:sz="4" w:space="0" w:color="auto"/>
              <w:right w:val="single" w:sz="4" w:space="0" w:color="auto"/>
            </w:tcBorders>
          </w:tcPr>
          <w:p w14:paraId="272721FA" w14:textId="77777777" w:rsidR="00847AFB" w:rsidRPr="008C58ED" w:rsidRDefault="00847AFB" w:rsidP="004E0333">
            <w:pPr>
              <w:adjustRightInd w:val="0"/>
              <w:rPr>
                <w:color w:val="000000"/>
                <w:sz w:val="22"/>
                <w:szCs w:val="22"/>
              </w:rPr>
            </w:pPr>
            <w:r w:rsidRPr="008C58ED">
              <w:rPr>
                <w:color w:val="000000"/>
                <w:sz w:val="22"/>
                <w:szCs w:val="22"/>
              </w:rPr>
              <w:t xml:space="preserve">Multiple </w:t>
            </w:r>
            <w:r w:rsidR="004E0333">
              <w:rPr>
                <w:color w:val="000000"/>
                <w:sz w:val="22"/>
                <w:szCs w:val="22"/>
              </w:rPr>
              <w:t>violations</w:t>
            </w:r>
            <w:r w:rsidRPr="008C58ED">
              <w:rPr>
                <w:color w:val="000000"/>
                <w:sz w:val="22"/>
                <w:szCs w:val="22"/>
              </w:rPr>
              <w:t xml:space="preserve"> resulting in administrative</w:t>
            </w:r>
            <w:r w:rsidR="004E0333">
              <w:rPr>
                <w:color w:val="000000"/>
                <w:sz w:val="22"/>
                <w:szCs w:val="22"/>
              </w:rPr>
              <w:t>, civil,</w:t>
            </w:r>
            <w:r w:rsidRPr="008C58ED">
              <w:rPr>
                <w:color w:val="000000"/>
                <w:sz w:val="22"/>
                <w:szCs w:val="22"/>
              </w:rPr>
              <w:t xml:space="preserve"> and/or criminal penalties. No evidence that measures in place minimize future noncompliant activity. </w:t>
            </w:r>
          </w:p>
        </w:tc>
      </w:tr>
      <w:tr w:rsidR="00847AFB" w:rsidRPr="008C58ED" w14:paraId="3D101DDE" w14:textId="77777777" w:rsidTr="0093187B">
        <w:trPr>
          <w:trHeight w:val="1747"/>
        </w:trPr>
        <w:tc>
          <w:tcPr>
            <w:tcW w:w="3600" w:type="dxa"/>
            <w:tcBorders>
              <w:top w:val="single" w:sz="4" w:space="0" w:color="auto"/>
              <w:left w:val="single" w:sz="4" w:space="0" w:color="auto"/>
              <w:bottom w:val="single" w:sz="4" w:space="0" w:color="auto"/>
              <w:right w:val="single" w:sz="4" w:space="0" w:color="auto"/>
            </w:tcBorders>
          </w:tcPr>
          <w:p w14:paraId="3315AD12" w14:textId="77777777" w:rsidR="00847AFB" w:rsidRPr="008C58ED" w:rsidRDefault="00847AFB" w:rsidP="00086869">
            <w:pPr>
              <w:adjustRightInd w:val="0"/>
              <w:rPr>
                <w:color w:val="000000"/>
                <w:sz w:val="22"/>
                <w:szCs w:val="22"/>
              </w:rPr>
            </w:pPr>
            <w:r w:rsidRPr="008C58ED">
              <w:rPr>
                <w:color w:val="000000"/>
                <w:sz w:val="22"/>
                <w:szCs w:val="22"/>
              </w:rPr>
              <w:t xml:space="preserve">Management has fully assessed company’s level of risk based on customer base, product lines, and supply chain management and implemented a formal </w:t>
            </w:r>
            <w:r w:rsidRPr="00012094">
              <w:rPr>
                <w:color w:val="000000"/>
                <w:sz w:val="22"/>
                <w:szCs w:val="22"/>
              </w:rPr>
              <w:t>ICP</w:t>
            </w:r>
            <w:r w:rsidRPr="008C58ED">
              <w:rPr>
                <w:color w:val="000000"/>
                <w:sz w:val="22"/>
                <w:szCs w:val="22"/>
              </w:rPr>
              <w:t xml:space="preserve">. Understanding of risk and strong commitment to </w:t>
            </w:r>
            <w:r w:rsidRPr="00012094">
              <w:rPr>
                <w:color w:val="000000"/>
                <w:sz w:val="22"/>
                <w:szCs w:val="22"/>
              </w:rPr>
              <w:t xml:space="preserve">STC </w:t>
            </w:r>
            <w:r w:rsidRPr="008C58ED">
              <w:rPr>
                <w:color w:val="000000"/>
                <w:sz w:val="22"/>
                <w:szCs w:val="22"/>
              </w:rPr>
              <w:t xml:space="preserve">compliance is communicated throughout the organization on a regular basis. </w:t>
            </w:r>
          </w:p>
        </w:tc>
        <w:tc>
          <w:tcPr>
            <w:tcW w:w="3600" w:type="dxa"/>
            <w:tcBorders>
              <w:top w:val="single" w:sz="4" w:space="0" w:color="auto"/>
              <w:left w:val="single" w:sz="4" w:space="0" w:color="auto"/>
              <w:bottom w:val="single" w:sz="4" w:space="0" w:color="auto"/>
              <w:right w:val="single" w:sz="4" w:space="0" w:color="auto"/>
            </w:tcBorders>
          </w:tcPr>
          <w:p w14:paraId="619D503F" w14:textId="77777777" w:rsidR="00847AFB" w:rsidRPr="008C58ED" w:rsidRDefault="00847AFB" w:rsidP="00086869">
            <w:pPr>
              <w:adjustRightInd w:val="0"/>
              <w:rPr>
                <w:color w:val="000000"/>
                <w:sz w:val="22"/>
                <w:szCs w:val="22"/>
              </w:rPr>
            </w:pPr>
            <w:r w:rsidRPr="008C58ED">
              <w:rPr>
                <w:color w:val="000000"/>
                <w:sz w:val="22"/>
                <w:szCs w:val="22"/>
              </w:rPr>
              <w:t xml:space="preserve">Management exhibits a reasonable understanding of the key aspects of </w:t>
            </w:r>
            <w:r w:rsidRPr="00012094">
              <w:rPr>
                <w:color w:val="000000"/>
                <w:sz w:val="22"/>
                <w:szCs w:val="22"/>
              </w:rPr>
              <w:t>STC</w:t>
            </w:r>
            <w:r w:rsidRPr="008C58ED">
              <w:rPr>
                <w:color w:val="000000"/>
                <w:sz w:val="22"/>
                <w:szCs w:val="22"/>
              </w:rPr>
              <w:t xml:space="preserve"> compliance and its commitment is generally clear and has been communicated throughout the </w:t>
            </w:r>
            <w:r w:rsidRPr="00012094">
              <w:rPr>
                <w:color w:val="000000"/>
                <w:sz w:val="22"/>
                <w:szCs w:val="22"/>
              </w:rPr>
              <w:t xml:space="preserve">organization, but it may lack an ICP </w:t>
            </w:r>
            <w:r w:rsidRPr="008C58ED">
              <w:rPr>
                <w:color w:val="000000"/>
                <w:sz w:val="22"/>
                <w:szCs w:val="22"/>
              </w:rPr>
              <w:t xml:space="preserve">to address that risk on a continuous basis. </w:t>
            </w:r>
          </w:p>
        </w:tc>
        <w:tc>
          <w:tcPr>
            <w:tcW w:w="3240" w:type="dxa"/>
            <w:tcBorders>
              <w:top w:val="single" w:sz="4" w:space="0" w:color="auto"/>
              <w:left w:val="single" w:sz="4" w:space="0" w:color="auto"/>
              <w:bottom w:val="single" w:sz="4" w:space="0" w:color="auto"/>
              <w:right w:val="single" w:sz="4" w:space="0" w:color="auto"/>
            </w:tcBorders>
          </w:tcPr>
          <w:p w14:paraId="6B1C7061" w14:textId="77777777" w:rsidR="00847AFB" w:rsidRPr="008C58ED" w:rsidRDefault="00847AFB" w:rsidP="00086869">
            <w:pPr>
              <w:adjustRightInd w:val="0"/>
              <w:rPr>
                <w:color w:val="000000"/>
                <w:sz w:val="22"/>
                <w:szCs w:val="22"/>
              </w:rPr>
            </w:pPr>
            <w:r w:rsidRPr="008C58ED">
              <w:rPr>
                <w:color w:val="000000"/>
                <w:sz w:val="22"/>
                <w:szCs w:val="22"/>
              </w:rPr>
              <w:t xml:space="preserve">Management does not understand, or has chosen to ignore, key aspects of </w:t>
            </w:r>
            <w:r w:rsidRPr="00012094">
              <w:rPr>
                <w:color w:val="000000"/>
                <w:sz w:val="22"/>
                <w:szCs w:val="22"/>
              </w:rPr>
              <w:t xml:space="preserve">STC </w:t>
            </w:r>
            <w:r w:rsidRPr="008C58ED">
              <w:rPr>
                <w:color w:val="000000"/>
                <w:sz w:val="22"/>
                <w:szCs w:val="22"/>
              </w:rPr>
              <w:t xml:space="preserve">compliance risk. The importance of compliance is not emphasized or communicated throughout the organization. </w:t>
            </w:r>
          </w:p>
        </w:tc>
      </w:tr>
      <w:tr w:rsidR="00847AFB" w:rsidRPr="008C58ED" w14:paraId="7C66635C" w14:textId="77777777" w:rsidTr="0093187B">
        <w:trPr>
          <w:trHeight w:val="1368"/>
        </w:trPr>
        <w:tc>
          <w:tcPr>
            <w:tcW w:w="3600" w:type="dxa"/>
            <w:tcBorders>
              <w:top w:val="single" w:sz="4" w:space="0" w:color="auto"/>
              <w:left w:val="single" w:sz="4" w:space="0" w:color="auto"/>
              <w:bottom w:val="nil"/>
              <w:right w:val="single" w:sz="4" w:space="0" w:color="auto"/>
            </w:tcBorders>
          </w:tcPr>
          <w:p w14:paraId="2E56A564" w14:textId="77777777" w:rsidR="00847AFB" w:rsidRPr="008C58ED" w:rsidRDefault="00847AFB" w:rsidP="00332013">
            <w:pPr>
              <w:adjustRightInd w:val="0"/>
              <w:rPr>
                <w:color w:val="000000"/>
                <w:sz w:val="22"/>
                <w:szCs w:val="22"/>
              </w:rPr>
            </w:pPr>
            <w:r w:rsidRPr="008C58ED">
              <w:rPr>
                <w:color w:val="000000"/>
                <w:sz w:val="22"/>
                <w:szCs w:val="22"/>
              </w:rPr>
              <w:t>Management has implemented a</w:t>
            </w:r>
            <w:r w:rsidR="00332013">
              <w:rPr>
                <w:color w:val="000000"/>
                <w:sz w:val="22"/>
                <w:szCs w:val="22"/>
              </w:rPr>
              <w:t>n</w:t>
            </w:r>
            <w:r w:rsidRPr="008C58ED">
              <w:rPr>
                <w:color w:val="000000"/>
                <w:sz w:val="22"/>
                <w:szCs w:val="22"/>
              </w:rPr>
              <w:t xml:space="preserve"> </w:t>
            </w:r>
            <w:r w:rsidR="00332013">
              <w:rPr>
                <w:color w:val="000000"/>
                <w:sz w:val="22"/>
                <w:szCs w:val="22"/>
              </w:rPr>
              <w:t>ICP</w:t>
            </w:r>
            <w:r w:rsidRPr="008C58ED">
              <w:rPr>
                <w:color w:val="000000"/>
                <w:sz w:val="22"/>
                <w:szCs w:val="22"/>
              </w:rPr>
              <w:t xml:space="preserve"> that includes policies, procedures, controls, and information systems; documented th</w:t>
            </w:r>
            <w:r w:rsidR="00332013">
              <w:rPr>
                <w:color w:val="000000"/>
                <w:sz w:val="22"/>
                <w:szCs w:val="22"/>
              </w:rPr>
              <w:t xml:space="preserve">e compliance program; and trains </w:t>
            </w:r>
            <w:r w:rsidRPr="008C58ED">
              <w:rPr>
                <w:color w:val="000000"/>
                <w:sz w:val="22"/>
                <w:szCs w:val="22"/>
              </w:rPr>
              <w:t xml:space="preserve">employees on a regular basis. </w:t>
            </w:r>
          </w:p>
        </w:tc>
        <w:tc>
          <w:tcPr>
            <w:tcW w:w="3600" w:type="dxa"/>
            <w:tcBorders>
              <w:top w:val="single" w:sz="4" w:space="0" w:color="auto"/>
              <w:left w:val="single" w:sz="4" w:space="0" w:color="auto"/>
              <w:bottom w:val="nil"/>
              <w:right w:val="single" w:sz="4" w:space="0" w:color="auto"/>
            </w:tcBorders>
          </w:tcPr>
          <w:p w14:paraId="4D13BBB4" w14:textId="77777777" w:rsidR="00847AFB" w:rsidRPr="008C58ED" w:rsidRDefault="00847AFB" w:rsidP="00332013">
            <w:pPr>
              <w:adjustRightInd w:val="0"/>
              <w:rPr>
                <w:color w:val="000000"/>
                <w:sz w:val="22"/>
                <w:szCs w:val="22"/>
              </w:rPr>
            </w:pPr>
            <w:r w:rsidRPr="008C58ED">
              <w:rPr>
                <w:color w:val="000000"/>
                <w:sz w:val="22"/>
                <w:szCs w:val="22"/>
              </w:rPr>
              <w:t>Management has im</w:t>
            </w:r>
            <w:r w:rsidR="00332013">
              <w:rPr>
                <w:color w:val="000000"/>
                <w:sz w:val="22"/>
                <w:szCs w:val="22"/>
              </w:rPr>
              <w:t xml:space="preserve">plemented an ICP </w:t>
            </w:r>
            <w:r w:rsidRPr="008C58ED">
              <w:rPr>
                <w:color w:val="000000"/>
                <w:sz w:val="22"/>
                <w:szCs w:val="22"/>
              </w:rPr>
              <w:t xml:space="preserve">that addresses some but not all aspects of an effective compliance program; the program is not documented; employees are generally aware of their compliance responsibilities. </w:t>
            </w:r>
          </w:p>
        </w:tc>
        <w:tc>
          <w:tcPr>
            <w:tcW w:w="3240" w:type="dxa"/>
            <w:tcBorders>
              <w:top w:val="single" w:sz="4" w:space="0" w:color="auto"/>
              <w:left w:val="single" w:sz="4" w:space="0" w:color="auto"/>
              <w:bottom w:val="nil"/>
              <w:right w:val="single" w:sz="4" w:space="0" w:color="auto"/>
            </w:tcBorders>
          </w:tcPr>
          <w:p w14:paraId="0914C215" w14:textId="77777777" w:rsidR="00847AFB" w:rsidRPr="008C58ED" w:rsidRDefault="00847AFB" w:rsidP="00332013">
            <w:pPr>
              <w:adjustRightInd w:val="0"/>
              <w:rPr>
                <w:color w:val="000000"/>
                <w:sz w:val="22"/>
                <w:szCs w:val="22"/>
              </w:rPr>
            </w:pPr>
            <w:r w:rsidRPr="008C58ED">
              <w:rPr>
                <w:color w:val="000000"/>
                <w:sz w:val="22"/>
                <w:szCs w:val="22"/>
              </w:rPr>
              <w:t xml:space="preserve">Management has not implemented an </w:t>
            </w:r>
            <w:r w:rsidR="00332013">
              <w:rPr>
                <w:color w:val="000000"/>
                <w:sz w:val="22"/>
                <w:szCs w:val="22"/>
              </w:rPr>
              <w:t>ICP</w:t>
            </w:r>
            <w:r w:rsidRPr="008C58ED">
              <w:rPr>
                <w:color w:val="000000"/>
                <w:sz w:val="22"/>
                <w:szCs w:val="22"/>
              </w:rPr>
              <w:t xml:space="preserve">. </w:t>
            </w:r>
          </w:p>
        </w:tc>
      </w:tr>
      <w:tr w:rsidR="00847AFB" w:rsidRPr="008C58ED" w14:paraId="60CDDD93" w14:textId="77777777" w:rsidTr="0093187B">
        <w:trPr>
          <w:trHeight w:val="609"/>
        </w:trPr>
        <w:tc>
          <w:tcPr>
            <w:tcW w:w="3600" w:type="dxa"/>
            <w:tcBorders>
              <w:top w:val="nil"/>
              <w:left w:val="single" w:sz="4" w:space="0" w:color="auto"/>
              <w:bottom w:val="single" w:sz="4" w:space="0" w:color="auto"/>
              <w:right w:val="single" w:sz="4" w:space="0" w:color="auto"/>
            </w:tcBorders>
          </w:tcPr>
          <w:p w14:paraId="7EFEC86A" w14:textId="77777777" w:rsidR="00847AFB" w:rsidRPr="008C58ED" w:rsidRDefault="00847AFB" w:rsidP="00332013">
            <w:pPr>
              <w:adjustRightInd w:val="0"/>
              <w:rPr>
                <w:color w:val="000000"/>
                <w:sz w:val="22"/>
                <w:szCs w:val="22"/>
              </w:rPr>
            </w:pPr>
            <w:r w:rsidRPr="008C58ED">
              <w:rPr>
                <w:color w:val="000000"/>
                <w:sz w:val="22"/>
                <w:szCs w:val="22"/>
              </w:rPr>
              <w:t xml:space="preserve">Staffing levels are adequate to effectively implement an </w:t>
            </w:r>
            <w:r w:rsidR="00332013">
              <w:rPr>
                <w:color w:val="000000"/>
                <w:sz w:val="22"/>
                <w:szCs w:val="22"/>
              </w:rPr>
              <w:t>ICP</w:t>
            </w:r>
            <w:r w:rsidRPr="008C58ED">
              <w:rPr>
                <w:color w:val="000000"/>
                <w:sz w:val="22"/>
                <w:szCs w:val="22"/>
              </w:rPr>
              <w:t xml:space="preserve">. </w:t>
            </w:r>
          </w:p>
        </w:tc>
        <w:tc>
          <w:tcPr>
            <w:tcW w:w="3600" w:type="dxa"/>
            <w:tcBorders>
              <w:top w:val="nil"/>
              <w:left w:val="single" w:sz="4" w:space="0" w:color="auto"/>
              <w:bottom w:val="single" w:sz="4" w:space="0" w:color="auto"/>
              <w:right w:val="single" w:sz="4" w:space="0" w:color="auto"/>
            </w:tcBorders>
          </w:tcPr>
          <w:p w14:paraId="0F5B7E6D" w14:textId="77777777" w:rsidR="00847AFB" w:rsidRPr="008C58ED" w:rsidRDefault="00847AFB" w:rsidP="00086869">
            <w:pPr>
              <w:adjustRightInd w:val="0"/>
              <w:rPr>
                <w:color w:val="000000"/>
                <w:sz w:val="22"/>
                <w:szCs w:val="22"/>
              </w:rPr>
            </w:pPr>
            <w:r w:rsidRPr="008C58ED">
              <w:rPr>
                <w:color w:val="000000"/>
                <w:sz w:val="22"/>
                <w:szCs w:val="22"/>
              </w:rPr>
              <w:t xml:space="preserve">Staffing levels appear generally adequate, but some deficiencies are noted and there is no back-up capacity. </w:t>
            </w:r>
          </w:p>
        </w:tc>
        <w:tc>
          <w:tcPr>
            <w:tcW w:w="3240" w:type="dxa"/>
            <w:tcBorders>
              <w:top w:val="nil"/>
              <w:left w:val="single" w:sz="4" w:space="0" w:color="auto"/>
              <w:bottom w:val="single" w:sz="4" w:space="0" w:color="auto"/>
              <w:right w:val="single" w:sz="4" w:space="0" w:color="auto"/>
            </w:tcBorders>
          </w:tcPr>
          <w:p w14:paraId="440DCF13" w14:textId="77777777" w:rsidR="00847AFB" w:rsidRPr="008C58ED" w:rsidRDefault="00847AFB" w:rsidP="00086869">
            <w:pPr>
              <w:adjustRightInd w:val="0"/>
              <w:rPr>
                <w:color w:val="000000"/>
                <w:sz w:val="22"/>
                <w:szCs w:val="22"/>
              </w:rPr>
            </w:pPr>
            <w:r w:rsidRPr="008C58ED">
              <w:rPr>
                <w:color w:val="000000"/>
                <w:sz w:val="22"/>
                <w:szCs w:val="22"/>
              </w:rPr>
              <w:t xml:space="preserve">Management has failed to provide appropriate staffing levels to handle compliance workload. </w:t>
            </w:r>
          </w:p>
        </w:tc>
      </w:tr>
      <w:tr w:rsidR="00847AFB" w:rsidRPr="008C58ED" w14:paraId="14209D99" w14:textId="77777777" w:rsidTr="0093187B">
        <w:trPr>
          <w:trHeight w:val="483"/>
        </w:trPr>
        <w:tc>
          <w:tcPr>
            <w:tcW w:w="3600" w:type="dxa"/>
            <w:tcBorders>
              <w:top w:val="single" w:sz="4" w:space="0" w:color="auto"/>
              <w:left w:val="single" w:sz="4" w:space="0" w:color="auto"/>
              <w:bottom w:val="single" w:sz="4" w:space="0" w:color="auto"/>
              <w:right w:val="single" w:sz="4" w:space="0" w:color="auto"/>
            </w:tcBorders>
          </w:tcPr>
          <w:p w14:paraId="54BA29CA" w14:textId="77777777" w:rsidR="00847AFB" w:rsidRPr="008C58ED" w:rsidRDefault="00847AFB" w:rsidP="00086869">
            <w:pPr>
              <w:adjustRightInd w:val="0"/>
              <w:rPr>
                <w:color w:val="000000"/>
                <w:sz w:val="22"/>
                <w:szCs w:val="22"/>
              </w:rPr>
            </w:pPr>
            <w:r w:rsidRPr="008C58ED">
              <w:rPr>
                <w:color w:val="000000"/>
                <w:sz w:val="22"/>
                <w:szCs w:val="22"/>
              </w:rPr>
              <w:t xml:space="preserve">Authority and accountability for compliance functions are clearly defined. </w:t>
            </w:r>
          </w:p>
        </w:tc>
        <w:tc>
          <w:tcPr>
            <w:tcW w:w="3600" w:type="dxa"/>
            <w:tcBorders>
              <w:top w:val="single" w:sz="4" w:space="0" w:color="auto"/>
              <w:left w:val="single" w:sz="4" w:space="0" w:color="auto"/>
              <w:bottom w:val="single" w:sz="4" w:space="0" w:color="auto"/>
              <w:right w:val="single" w:sz="4" w:space="0" w:color="auto"/>
            </w:tcBorders>
          </w:tcPr>
          <w:p w14:paraId="04E21EFA" w14:textId="77777777" w:rsidR="00847AFB" w:rsidRPr="008C58ED" w:rsidRDefault="00847AFB" w:rsidP="00086869">
            <w:pPr>
              <w:adjustRightInd w:val="0"/>
              <w:rPr>
                <w:color w:val="000000"/>
                <w:sz w:val="22"/>
                <w:szCs w:val="22"/>
              </w:rPr>
            </w:pPr>
            <w:r w:rsidRPr="008C58ED">
              <w:rPr>
                <w:color w:val="000000"/>
                <w:sz w:val="22"/>
                <w:szCs w:val="22"/>
              </w:rPr>
              <w:t xml:space="preserve">Authority and accountability are defined, but some refinements are needed. </w:t>
            </w:r>
          </w:p>
        </w:tc>
        <w:tc>
          <w:tcPr>
            <w:tcW w:w="3240" w:type="dxa"/>
            <w:tcBorders>
              <w:top w:val="single" w:sz="4" w:space="0" w:color="auto"/>
              <w:left w:val="single" w:sz="4" w:space="0" w:color="auto"/>
              <w:bottom w:val="single" w:sz="4" w:space="0" w:color="auto"/>
              <w:right w:val="single" w:sz="4" w:space="0" w:color="auto"/>
            </w:tcBorders>
          </w:tcPr>
          <w:p w14:paraId="71CB0235" w14:textId="77777777" w:rsidR="00847AFB" w:rsidRPr="008C58ED" w:rsidRDefault="00847AFB" w:rsidP="00086869">
            <w:pPr>
              <w:adjustRightInd w:val="0"/>
              <w:rPr>
                <w:color w:val="000000"/>
                <w:sz w:val="22"/>
                <w:szCs w:val="22"/>
              </w:rPr>
            </w:pPr>
            <w:r w:rsidRPr="008C58ED">
              <w:rPr>
                <w:color w:val="000000"/>
                <w:sz w:val="22"/>
                <w:szCs w:val="22"/>
              </w:rPr>
              <w:t xml:space="preserve">Authority and accountability for compliance have not been clearly established. </w:t>
            </w:r>
          </w:p>
        </w:tc>
      </w:tr>
      <w:tr w:rsidR="00847AFB" w:rsidRPr="008C58ED" w14:paraId="1179595D" w14:textId="77777777" w:rsidTr="0093187B">
        <w:trPr>
          <w:trHeight w:val="1368"/>
        </w:trPr>
        <w:tc>
          <w:tcPr>
            <w:tcW w:w="3600" w:type="dxa"/>
            <w:tcBorders>
              <w:top w:val="single" w:sz="4" w:space="0" w:color="auto"/>
              <w:left w:val="single" w:sz="4" w:space="0" w:color="auto"/>
              <w:bottom w:val="single" w:sz="4" w:space="0" w:color="auto"/>
              <w:right w:val="single" w:sz="4" w:space="0" w:color="auto"/>
            </w:tcBorders>
          </w:tcPr>
          <w:p w14:paraId="424AB140" w14:textId="77777777" w:rsidR="00847AFB" w:rsidRPr="008C58ED" w:rsidRDefault="00847AFB" w:rsidP="00086869">
            <w:pPr>
              <w:adjustRightInd w:val="0"/>
              <w:rPr>
                <w:color w:val="000000"/>
                <w:sz w:val="22"/>
                <w:szCs w:val="22"/>
              </w:rPr>
            </w:pPr>
            <w:r w:rsidRPr="008C58ED">
              <w:rPr>
                <w:color w:val="000000"/>
                <w:sz w:val="22"/>
                <w:szCs w:val="22"/>
              </w:rPr>
              <w:t xml:space="preserve">Training is appropriate and effective based on the company’s risk profile, covers applicable personnel, and provides necessary up-to-date information and resources to ensure </w:t>
            </w:r>
            <w:r w:rsidR="00332013">
              <w:rPr>
                <w:color w:val="000000"/>
                <w:sz w:val="22"/>
                <w:szCs w:val="22"/>
              </w:rPr>
              <w:t xml:space="preserve">STC </w:t>
            </w:r>
            <w:r w:rsidRPr="008C58ED">
              <w:rPr>
                <w:color w:val="000000"/>
                <w:sz w:val="22"/>
                <w:szCs w:val="22"/>
              </w:rPr>
              <w:t xml:space="preserve">compliance. </w:t>
            </w:r>
          </w:p>
        </w:tc>
        <w:tc>
          <w:tcPr>
            <w:tcW w:w="3600" w:type="dxa"/>
            <w:tcBorders>
              <w:top w:val="single" w:sz="4" w:space="0" w:color="auto"/>
              <w:left w:val="single" w:sz="4" w:space="0" w:color="auto"/>
              <w:bottom w:val="single" w:sz="4" w:space="0" w:color="auto"/>
              <w:right w:val="single" w:sz="4" w:space="0" w:color="auto"/>
            </w:tcBorders>
          </w:tcPr>
          <w:p w14:paraId="467EC6B5" w14:textId="77777777" w:rsidR="00847AFB" w:rsidRPr="008C58ED" w:rsidRDefault="00847AFB" w:rsidP="00332013">
            <w:pPr>
              <w:adjustRightInd w:val="0"/>
              <w:rPr>
                <w:color w:val="000000"/>
                <w:sz w:val="22"/>
                <w:szCs w:val="22"/>
              </w:rPr>
            </w:pPr>
            <w:r w:rsidRPr="008C58ED">
              <w:rPr>
                <w:color w:val="000000"/>
                <w:sz w:val="22"/>
                <w:szCs w:val="22"/>
              </w:rPr>
              <w:t xml:space="preserve">Training is conducted and management provides adequate resources given the risk profile of the </w:t>
            </w:r>
            <w:r w:rsidR="00332013">
              <w:rPr>
                <w:color w:val="000000"/>
                <w:sz w:val="22"/>
                <w:szCs w:val="22"/>
              </w:rPr>
              <w:t xml:space="preserve">enterprise </w:t>
            </w:r>
            <w:r w:rsidRPr="008C58ED">
              <w:rPr>
                <w:color w:val="000000"/>
                <w:sz w:val="22"/>
                <w:szCs w:val="22"/>
              </w:rPr>
              <w:t xml:space="preserve">but some areas are not covered within the training program and some personnel are not included. </w:t>
            </w:r>
          </w:p>
        </w:tc>
        <w:tc>
          <w:tcPr>
            <w:tcW w:w="3240" w:type="dxa"/>
            <w:tcBorders>
              <w:top w:val="single" w:sz="4" w:space="0" w:color="auto"/>
              <w:left w:val="single" w:sz="4" w:space="0" w:color="auto"/>
              <w:bottom w:val="single" w:sz="4" w:space="0" w:color="auto"/>
              <w:right w:val="single" w:sz="4" w:space="0" w:color="auto"/>
            </w:tcBorders>
          </w:tcPr>
          <w:p w14:paraId="0899DB29" w14:textId="77777777" w:rsidR="00847AFB" w:rsidRPr="008C58ED" w:rsidRDefault="00847AFB" w:rsidP="00086869">
            <w:pPr>
              <w:adjustRightInd w:val="0"/>
              <w:rPr>
                <w:color w:val="000000"/>
                <w:sz w:val="22"/>
                <w:szCs w:val="22"/>
              </w:rPr>
            </w:pPr>
            <w:r w:rsidRPr="008C58ED">
              <w:rPr>
                <w:color w:val="000000"/>
                <w:sz w:val="22"/>
                <w:szCs w:val="22"/>
              </w:rPr>
              <w:t xml:space="preserve">Training is sporadic and does not cover important </w:t>
            </w:r>
            <w:r w:rsidR="00332013">
              <w:rPr>
                <w:color w:val="000000"/>
                <w:sz w:val="22"/>
                <w:szCs w:val="22"/>
              </w:rPr>
              <w:t>legal/</w:t>
            </w:r>
            <w:r w:rsidRPr="008C58ED">
              <w:rPr>
                <w:color w:val="000000"/>
                <w:sz w:val="22"/>
                <w:szCs w:val="22"/>
              </w:rPr>
              <w:t xml:space="preserve">regulatory and risk areas. </w:t>
            </w:r>
          </w:p>
        </w:tc>
      </w:tr>
      <w:tr w:rsidR="00847AFB" w:rsidRPr="008C58ED" w14:paraId="68F159FE" w14:textId="77777777" w:rsidTr="0093187B">
        <w:trPr>
          <w:trHeight w:val="736"/>
        </w:trPr>
        <w:tc>
          <w:tcPr>
            <w:tcW w:w="3600" w:type="dxa"/>
            <w:tcBorders>
              <w:top w:val="single" w:sz="4" w:space="0" w:color="auto"/>
              <w:left w:val="single" w:sz="4" w:space="0" w:color="auto"/>
              <w:bottom w:val="single" w:sz="4" w:space="0" w:color="auto"/>
              <w:right w:val="single" w:sz="4" w:space="0" w:color="auto"/>
            </w:tcBorders>
          </w:tcPr>
          <w:p w14:paraId="7765F15D" w14:textId="77777777" w:rsidR="00847AFB" w:rsidRPr="008C58ED" w:rsidRDefault="00847AFB" w:rsidP="00086869">
            <w:pPr>
              <w:adjustRightInd w:val="0"/>
              <w:rPr>
                <w:color w:val="000000"/>
                <w:sz w:val="22"/>
                <w:szCs w:val="22"/>
              </w:rPr>
            </w:pPr>
            <w:r w:rsidRPr="008C58ED">
              <w:rPr>
                <w:color w:val="000000"/>
                <w:sz w:val="22"/>
                <w:szCs w:val="22"/>
              </w:rPr>
              <w:lastRenderedPageBreak/>
              <w:t xml:space="preserve">Strategic trade control regulatory requirements are fully understood by all key stakeholders in the company. </w:t>
            </w:r>
          </w:p>
        </w:tc>
        <w:tc>
          <w:tcPr>
            <w:tcW w:w="3600" w:type="dxa"/>
            <w:tcBorders>
              <w:top w:val="single" w:sz="4" w:space="0" w:color="auto"/>
              <w:left w:val="single" w:sz="4" w:space="0" w:color="auto"/>
              <w:bottom w:val="single" w:sz="4" w:space="0" w:color="auto"/>
              <w:right w:val="single" w:sz="4" w:space="0" w:color="auto"/>
            </w:tcBorders>
          </w:tcPr>
          <w:p w14:paraId="1CE97FEA" w14:textId="77777777" w:rsidR="00847AFB" w:rsidRPr="008C58ED" w:rsidRDefault="00847AFB" w:rsidP="00086869">
            <w:pPr>
              <w:adjustRightInd w:val="0"/>
              <w:rPr>
                <w:color w:val="000000"/>
                <w:sz w:val="22"/>
                <w:szCs w:val="22"/>
              </w:rPr>
            </w:pPr>
            <w:r w:rsidRPr="008C58ED">
              <w:rPr>
                <w:color w:val="000000"/>
                <w:sz w:val="22"/>
                <w:szCs w:val="22"/>
              </w:rPr>
              <w:t xml:space="preserve">Strategic trade control regulatory requirements are fully understood only by certain key stakeholders in the company. </w:t>
            </w:r>
          </w:p>
        </w:tc>
        <w:tc>
          <w:tcPr>
            <w:tcW w:w="3240" w:type="dxa"/>
            <w:tcBorders>
              <w:top w:val="single" w:sz="4" w:space="0" w:color="auto"/>
              <w:left w:val="single" w:sz="4" w:space="0" w:color="auto"/>
              <w:bottom w:val="single" w:sz="4" w:space="0" w:color="auto"/>
              <w:right w:val="single" w:sz="4" w:space="0" w:color="auto"/>
            </w:tcBorders>
          </w:tcPr>
          <w:p w14:paraId="44DCE2B0" w14:textId="77777777" w:rsidR="00847AFB" w:rsidRPr="008C58ED" w:rsidRDefault="00847AFB" w:rsidP="00086869">
            <w:pPr>
              <w:adjustRightInd w:val="0"/>
              <w:rPr>
                <w:color w:val="000000"/>
                <w:sz w:val="22"/>
                <w:szCs w:val="22"/>
              </w:rPr>
            </w:pPr>
            <w:r w:rsidRPr="008C58ED">
              <w:rPr>
                <w:color w:val="000000"/>
                <w:sz w:val="22"/>
                <w:szCs w:val="22"/>
              </w:rPr>
              <w:t xml:space="preserve">Company unaware of STC regulatory requirements. </w:t>
            </w:r>
          </w:p>
        </w:tc>
      </w:tr>
      <w:tr w:rsidR="00847AFB" w:rsidRPr="008C58ED" w14:paraId="109498CB" w14:textId="77777777" w:rsidTr="0093187B">
        <w:trPr>
          <w:trHeight w:val="736"/>
        </w:trPr>
        <w:tc>
          <w:tcPr>
            <w:tcW w:w="3600" w:type="dxa"/>
            <w:tcBorders>
              <w:top w:val="single" w:sz="4" w:space="0" w:color="auto"/>
              <w:left w:val="single" w:sz="4" w:space="0" w:color="auto"/>
              <w:bottom w:val="single" w:sz="4" w:space="0" w:color="auto"/>
              <w:right w:val="single" w:sz="4" w:space="0" w:color="auto"/>
            </w:tcBorders>
          </w:tcPr>
          <w:p w14:paraId="0E16603C" w14:textId="77777777" w:rsidR="00847AFB" w:rsidRPr="008C58ED" w:rsidRDefault="00847AFB" w:rsidP="00086869">
            <w:pPr>
              <w:adjustRightInd w:val="0"/>
              <w:rPr>
                <w:color w:val="000000"/>
                <w:sz w:val="22"/>
                <w:szCs w:val="22"/>
              </w:rPr>
            </w:pPr>
            <w:r w:rsidRPr="008C58ED">
              <w:rPr>
                <w:color w:val="000000"/>
                <w:sz w:val="22"/>
                <w:szCs w:val="22"/>
              </w:rPr>
              <w:t xml:space="preserve">Strong quality control methods are employed within the supply chain. </w:t>
            </w:r>
          </w:p>
        </w:tc>
        <w:tc>
          <w:tcPr>
            <w:tcW w:w="3600" w:type="dxa"/>
            <w:tcBorders>
              <w:top w:val="single" w:sz="4" w:space="0" w:color="auto"/>
              <w:left w:val="single" w:sz="4" w:space="0" w:color="auto"/>
              <w:bottom w:val="single" w:sz="4" w:space="0" w:color="auto"/>
              <w:right w:val="single" w:sz="4" w:space="0" w:color="auto"/>
            </w:tcBorders>
          </w:tcPr>
          <w:p w14:paraId="0B76940C" w14:textId="77777777" w:rsidR="00847AFB" w:rsidRPr="008C58ED" w:rsidRDefault="00847AFB" w:rsidP="00086869">
            <w:pPr>
              <w:adjustRightInd w:val="0"/>
              <w:rPr>
                <w:color w:val="000000"/>
                <w:sz w:val="22"/>
                <w:szCs w:val="22"/>
              </w:rPr>
            </w:pPr>
            <w:r w:rsidRPr="008C58ED">
              <w:rPr>
                <w:color w:val="000000"/>
                <w:sz w:val="22"/>
                <w:szCs w:val="22"/>
              </w:rPr>
              <w:t xml:space="preserve">Limited quality control methods are employed within the supply chain. </w:t>
            </w:r>
          </w:p>
        </w:tc>
        <w:tc>
          <w:tcPr>
            <w:tcW w:w="3240" w:type="dxa"/>
            <w:tcBorders>
              <w:top w:val="single" w:sz="4" w:space="0" w:color="auto"/>
              <w:left w:val="single" w:sz="4" w:space="0" w:color="auto"/>
              <w:bottom w:val="single" w:sz="4" w:space="0" w:color="auto"/>
              <w:right w:val="single" w:sz="4" w:space="0" w:color="auto"/>
            </w:tcBorders>
          </w:tcPr>
          <w:p w14:paraId="5F1A5751" w14:textId="77777777" w:rsidR="00847AFB" w:rsidRPr="008C58ED" w:rsidRDefault="00847AFB" w:rsidP="00086869">
            <w:pPr>
              <w:adjustRightInd w:val="0"/>
              <w:rPr>
                <w:color w:val="000000"/>
                <w:sz w:val="22"/>
                <w:szCs w:val="22"/>
              </w:rPr>
            </w:pPr>
            <w:r w:rsidRPr="008C58ED">
              <w:rPr>
                <w:color w:val="000000"/>
                <w:sz w:val="22"/>
                <w:szCs w:val="22"/>
              </w:rPr>
              <w:t xml:space="preserve">No quality control methods are employed within the supply chain. </w:t>
            </w:r>
          </w:p>
        </w:tc>
      </w:tr>
      <w:tr w:rsidR="00847AFB" w:rsidRPr="008C58ED" w14:paraId="2BCDDDCD" w14:textId="77777777" w:rsidTr="0093187B">
        <w:trPr>
          <w:trHeight w:val="736"/>
        </w:trPr>
        <w:tc>
          <w:tcPr>
            <w:tcW w:w="3600" w:type="dxa"/>
            <w:tcBorders>
              <w:top w:val="single" w:sz="4" w:space="0" w:color="auto"/>
              <w:left w:val="single" w:sz="4" w:space="0" w:color="auto"/>
              <w:bottom w:val="single" w:sz="4" w:space="0" w:color="auto"/>
              <w:right w:val="single" w:sz="4" w:space="0" w:color="auto"/>
            </w:tcBorders>
          </w:tcPr>
          <w:p w14:paraId="2FB65979" w14:textId="77777777" w:rsidR="00847AFB" w:rsidRPr="008C58ED" w:rsidRDefault="00847AFB" w:rsidP="00086869">
            <w:pPr>
              <w:adjustRightInd w:val="0"/>
              <w:rPr>
                <w:color w:val="000000"/>
                <w:sz w:val="22"/>
                <w:szCs w:val="22"/>
              </w:rPr>
            </w:pPr>
            <w:r w:rsidRPr="008C58ED">
              <w:rPr>
                <w:color w:val="000000"/>
                <w:sz w:val="22"/>
                <w:szCs w:val="22"/>
              </w:rPr>
              <w:t xml:space="preserve">Compliance considerations are incorporated into all STC policies and procedures. </w:t>
            </w:r>
          </w:p>
        </w:tc>
        <w:tc>
          <w:tcPr>
            <w:tcW w:w="3600" w:type="dxa"/>
            <w:tcBorders>
              <w:top w:val="single" w:sz="4" w:space="0" w:color="auto"/>
              <w:left w:val="single" w:sz="4" w:space="0" w:color="auto"/>
              <w:bottom w:val="single" w:sz="4" w:space="0" w:color="auto"/>
              <w:right w:val="single" w:sz="4" w:space="0" w:color="auto"/>
            </w:tcBorders>
          </w:tcPr>
          <w:p w14:paraId="01933381" w14:textId="77777777" w:rsidR="00847AFB" w:rsidRPr="008C58ED" w:rsidRDefault="00847AFB" w:rsidP="00086869">
            <w:pPr>
              <w:adjustRightInd w:val="0"/>
              <w:rPr>
                <w:color w:val="000000"/>
                <w:sz w:val="22"/>
                <w:szCs w:val="22"/>
              </w:rPr>
            </w:pPr>
            <w:r w:rsidRPr="008C58ED">
              <w:rPr>
                <w:color w:val="000000"/>
                <w:sz w:val="22"/>
                <w:szCs w:val="22"/>
              </w:rPr>
              <w:t xml:space="preserve">Compliance considerations are often overlooked but not in high-risk areas. </w:t>
            </w:r>
          </w:p>
        </w:tc>
        <w:tc>
          <w:tcPr>
            <w:tcW w:w="3240" w:type="dxa"/>
            <w:tcBorders>
              <w:top w:val="single" w:sz="4" w:space="0" w:color="auto"/>
              <w:left w:val="single" w:sz="4" w:space="0" w:color="auto"/>
              <w:bottom w:val="single" w:sz="4" w:space="0" w:color="auto"/>
              <w:right w:val="single" w:sz="4" w:space="0" w:color="auto"/>
            </w:tcBorders>
          </w:tcPr>
          <w:p w14:paraId="072B865A" w14:textId="77777777" w:rsidR="00847AFB" w:rsidRPr="008C58ED" w:rsidRDefault="00847AFB" w:rsidP="00086869">
            <w:pPr>
              <w:adjustRightInd w:val="0"/>
              <w:rPr>
                <w:color w:val="000000"/>
                <w:sz w:val="22"/>
                <w:szCs w:val="22"/>
              </w:rPr>
            </w:pPr>
            <w:r w:rsidRPr="008C58ED">
              <w:rPr>
                <w:color w:val="000000"/>
                <w:sz w:val="22"/>
                <w:szCs w:val="22"/>
              </w:rPr>
              <w:t xml:space="preserve">Compliance considerations are not incorporated into numerous areas of the organization, or do not adequately cover high-risk areas. </w:t>
            </w:r>
          </w:p>
        </w:tc>
      </w:tr>
      <w:tr w:rsidR="00847AFB" w:rsidRPr="008C58ED" w14:paraId="4C6846E6" w14:textId="77777777" w:rsidTr="0093187B">
        <w:trPr>
          <w:trHeight w:val="736"/>
        </w:trPr>
        <w:tc>
          <w:tcPr>
            <w:tcW w:w="3600" w:type="dxa"/>
            <w:tcBorders>
              <w:top w:val="single" w:sz="4" w:space="0" w:color="auto"/>
              <w:left w:val="single" w:sz="4" w:space="0" w:color="auto"/>
              <w:bottom w:val="single" w:sz="4" w:space="0" w:color="auto"/>
              <w:right w:val="single" w:sz="4" w:space="0" w:color="auto"/>
            </w:tcBorders>
          </w:tcPr>
          <w:p w14:paraId="13C2BBCF" w14:textId="77777777" w:rsidR="00847AFB" w:rsidRPr="008C58ED" w:rsidRDefault="00847AFB" w:rsidP="00086869">
            <w:pPr>
              <w:adjustRightInd w:val="0"/>
              <w:rPr>
                <w:color w:val="000000"/>
                <w:sz w:val="22"/>
                <w:szCs w:val="22"/>
              </w:rPr>
            </w:pPr>
            <w:r w:rsidRPr="008C58ED">
              <w:rPr>
                <w:color w:val="000000"/>
                <w:sz w:val="22"/>
                <w:szCs w:val="22"/>
              </w:rPr>
              <w:t xml:space="preserve">Effective policies for screening transactions are in place. </w:t>
            </w:r>
          </w:p>
        </w:tc>
        <w:tc>
          <w:tcPr>
            <w:tcW w:w="3600" w:type="dxa"/>
            <w:tcBorders>
              <w:top w:val="single" w:sz="4" w:space="0" w:color="auto"/>
              <w:left w:val="single" w:sz="4" w:space="0" w:color="auto"/>
              <w:bottom w:val="single" w:sz="4" w:space="0" w:color="auto"/>
              <w:right w:val="single" w:sz="4" w:space="0" w:color="auto"/>
            </w:tcBorders>
          </w:tcPr>
          <w:p w14:paraId="30ABA41E" w14:textId="77777777" w:rsidR="00847AFB" w:rsidRPr="008C58ED" w:rsidRDefault="00847AFB" w:rsidP="00086869">
            <w:pPr>
              <w:adjustRightInd w:val="0"/>
              <w:rPr>
                <w:color w:val="000000"/>
                <w:sz w:val="22"/>
                <w:szCs w:val="22"/>
              </w:rPr>
            </w:pPr>
            <w:r w:rsidRPr="008C58ED">
              <w:rPr>
                <w:color w:val="000000"/>
                <w:sz w:val="22"/>
                <w:szCs w:val="22"/>
              </w:rPr>
              <w:t xml:space="preserve">Policies for screening transactions exist but are not properly aligned with the company’s level of risk. </w:t>
            </w:r>
          </w:p>
        </w:tc>
        <w:tc>
          <w:tcPr>
            <w:tcW w:w="3240" w:type="dxa"/>
            <w:tcBorders>
              <w:top w:val="single" w:sz="4" w:space="0" w:color="auto"/>
              <w:left w:val="single" w:sz="4" w:space="0" w:color="auto"/>
              <w:bottom w:val="single" w:sz="4" w:space="0" w:color="auto"/>
              <w:right w:val="single" w:sz="4" w:space="0" w:color="auto"/>
            </w:tcBorders>
          </w:tcPr>
          <w:p w14:paraId="43C3DFAA" w14:textId="77777777" w:rsidR="00847AFB" w:rsidRPr="008C58ED" w:rsidRDefault="00847AFB" w:rsidP="00086869">
            <w:pPr>
              <w:adjustRightInd w:val="0"/>
              <w:rPr>
                <w:color w:val="000000"/>
                <w:sz w:val="22"/>
                <w:szCs w:val="22"/>
              </w:rPr>
            </w:pPr>
            <w:r w:rsidRPr="008C58ED">
              <w:rPr>
                <w:color w:val="000000"/>
                <w:sz w:val="22"/>
                <w:szCs w:val="22"/>
              </w:rPr>
              <w:t xml:space="preserve">Policies for screening transactions and new accounts do not exist. </w:t>
            </w:r>
          </w:p>
        </w:tc>
      </w:tr>
      <w:tr w:rsidR="00847AFB" w:rsidRPr="008C58ED" w14:paraId="45B428B4" w14:textId="77777777" w:rsidTr="0093187B">
        <w:trPr>
          <w:trHeight w:val="736"/>
        </w:trPr>
        <w:tc>
          <w:tcPr>
            <w:tcW w:w="3600" w:type="dxa"/>
            <w:tcBorders>
              <w:top w:val="single" w:sz="4" w:space="0" w:color="auto"/>
              <w:left w:val="single" w:sz="4" w:space="0" w:color="auto"/>
              <w:bottom w:val="single" w:sz="4" w:space="0" w:color="auto"/>
              <w:right w:val="single" w:sz="4" w:space="0" w:color="auto"/>
            </w:tcBorders>
          </w:tcPr>
          <w:p w14:paraId="5774C84F" w14:textId="77777777" w:rsidR="00847AFB" w:rsidRPr="008C58ED" w:rsidRDefault="00847AFB" w:rsidP="00086869">
            <w:pPr>
              <w:adjustRightInd w:val="0"/>
              <w:rPr>
                <w:color w:val="000000"/>
                <w:sz w:val="22"/>
                <w:szCs w:val="22"/>
              </w:rPr>
            </w:pPr>
            <w:r w:rsidRPr="008C58ED">
              <w:rPr>
                <w:color w:val="000000"/>
                <w:sz w:val="22"/>
                <w:szCs w:val="22"/>
              </w:rPr>
              <w:t xml:space="preserve">Compliance systems and controls effectively identify and appropriately report potential problems and violations. </w:t>
            </w:r>
          </w:p>
        </w:tc>
        <w:tc>
          <w:tcPr>
            <w:tcW w:w="3600" w:type="dxa"/>
            <w:tcBorders>
              <w:top w:val="single" w:sz="4" w:space="0" w:color="auto"/>
              <w:left w:val="single" w:sz="4" w:space="0" w:color="auto"/>
              <w:bottom w:val="single" w:sz="4" w:space="0" w:color="auto"/>
              <w:right w:val="single" w:sz="4" w:space="0" w:color="auto"/>
            </w:tcBorders>
          </w:tcPr>
          <w:p w14:paraId="363567F9" w14:textId="77777777" w:rsidR="00847AFB" w:rsidRPr="008C58ED" w:rsidRDefault="00847AFB" w:rsidP="00086869">
            <w:pPr>
              <w:adjustRightInd w:val="0"/>
              <w:rPr>
                <w:color w:val="000000"/>
                <w:sz w:val="22"/>
                <w:szCs w:val="22"/>
              </w:rPr>
            </w:pPr>
            <w:r w:rsidRPr="008C58ED">
              <w:rPr>
                <w:color w:val="000000"/>
                <w:sz w:val="22"/>
                <w:szCs w:val="22"/>
              </w:rPr>
              <w:t xml:space="preserve">Compliance systems and controls generally identify potential problems and violations, but the systems are not comprehensive or have some weaknesses that allow for inconsistent reporting. </w:t>
            </w:r>
          </w:p>
        </w:tc>
        <w:tc>
          <w:tcPr>
            <w:tcW w:w="3240" w:type="dxa"/>
            <w:tcBorders>
              <w:top w:val="single" w:sz="4" w:space="0" w:color="auto"/>
              <w:left w:val="single" w:sz="4" w:space="0" w:color="auto"/>
              <w:bottom w:val="single" w:sz="4" w:space="0" w:color="auto"/>
              <w:right w:val="single" w:sz="4" w:space="0" w:color="auto"/>
            </w:tcBorders>
          </w:tcPr>
          <w:p w14:paraId="39E29D2A" w14:textId="77777777" w:rsidR="00847AFB" w:rsidRPr="008C58ED" w:rsidRDefault="00847AFB" w:rsidP="00086869">
            <w:pPr>
              <w:adjustRightInd w:val="0"/>
              <w:rPr>
                <w:color w:val="000000"/>
                <w:sz w:val="22"/>
                <w:szCs w:val="22"/>
              </w:rPr>
            </w:pPr>
            <w:r w:rsidRPr="008C58ED">
              <w:rPr>
                <w:color w:val="000000"/>
                <w:sz w:val="22"/>
                <w:szCs w:val="22"/>
              </w:rPr>
              <w:t xml:space="preserve">Compliance systems and controls are ineffective in identifying and reporting problems and violations. </w:t>
            </w:r>
          </w:p>
        </w:tc>
      </w:tr>
      <w:tr w:rsidR="00847AFB" w:rsidRPr="008C58ED" w14:paraId="515D6D8A" w14:textId="77777777" w:rsidTr="0093187B">
        <w:trPr>
          <w:trHeight w:val="736"/>
        </w:trPr>
        <w:tc>
          <w:tcPr>
            <w:tcW w:w="3600" w:type="dxa"/>
            <w:tcBorders>
              <w:top w:val="single" w:sz="4" w:space="0" w:color="auto"/>
              <w:left w:val="single" w:sz="4" w:space="0" w:color="auto"/>
              <w:bottom w:val="single" w:sz="4" w:space="0" w:color="auto"/>
              <w:right w:val="single" w:sz="4" w:space="0" w:color="auto"/>
            </w:tcBorders>
          </w:tcPr>
          <w:p w14:paraId="2B8A5011" w14:textId="77777777" w:rsidR="00847AFB" w:rsidRPr="008C58ED" w:rsidRDefault="00847AFB" w:rsidP="00086869">
            <w:pPr>
              <w:adjustRightInd w:val="0"/>
              <w:rPr>
                <w:color w:val="000000"/>
                <w:sz w:val="22"/>
                <w:szCs w:val="22"/>
              </w:rPr>
            </w:pPr>
            <w:r w:rsidRPr="008C58ED">
              <w:rPr>
                <w:color w:val="000000"/>
                <w:sz w:val="22"/>
                <w:szCs w:val="22"/>
              </w:rPr>
              <w:t xml:space="preserve">On a periodic basis, determined by the company’s level of risk, all </w:t>
            </w:r>
            <w:r>
              <w:rPr>
                <w:color w:val="000000"/>
                <w:sz w:val="22"/>
                <w:szCs w:val="22"/>
              </w:rPr>
              <w:t>STC</w:t>
            </w:r>
            <w:r w:rsidRPr="008C58ED">
              <w:rPr>
                <w:color w:val="000000"/>
                <w:sz w:val="22"/>
                <w:szCs w:val="22"/>
              </w:rPr>
              <w:t xml:space="preserve"> compliance processes are audited. </w:t>
            </w:r>
          </w:p>
        </w:tc>
        <w:tc>
          <w:tcPr>
            <w:tcW w:w="3600" w:type="dxa"/>
            <w:tcBorders>
              <w:top w:val="single" w:sz="4" w:space="0" w:color="auto"/>
              <w:left w:val="single" w:sz="4" w:space="0" w:color="auto"/>
              <w:bottom w:val="single" w:sz="4" w:space="0" w:color="auto"/>
              <w:right w:val="single" w:sz="4" w:space="0" w:color="auto"/>
            </w:tcBorders>
          </w:tcPr>
          <w:p w14:paraId="742E6B5F" w14:textId="77777777" w:rsidR="00847AFB" w:rsidRPr="008C58ED" w:rsidRDefault="00847AFB" w:rsidP="00086869">
            <w:pPr>
              <w:adjustRightInd w:val="0"/>
              <w:rPr>
                <w:color w:val="000000"/>
                <w:sz w:val="22"/>
                <w:szCs w:val="22"/>
              </w:rPr>
            </w:pPr>
            <w:r>
              <w:rPr>
                <w:color w:val="000000"/>
                <w:sz w:val="22"/>
                <w:szCs w:val="22"/>
              </w:rPr>
              <w:t>STC</w:t>
            </w:r>
            <w:r w:rsidRPr="008C58ED">
              <w:rPr>
                <w:color w:val="000000"/>
                <w:sz w:val="22"/>
                <w:szCs w:val="22"/>
              </w:rPr>
              <w:t xml:space="preserve"> compliance processes are audited but not often enough based on the company’s level of risk. </w:t>
            </w:r>
          </w:p>
        </w:tc>
        <w:tc>
          <w:tcPr>
            <w:tcW w:w="3240" w:type="dxa"/>
            <w:tcBorders>
              <w:top w:val="single" w:sz="4" w:space="0" w:color="auto"/>
              <w:left w:val="single" w:sz="4" w:space="0" w:color="auto"/>
              <w:bottom w:val="single" w:sz="4" w:space="0" w:color="auto"/>
              <w:right w:val="single" w:sz="4" w:space="0" w:color="auto"/>
            </w:tcBorders>
          </w:tcPr>
          <w:p w14:paraId="33DA1B7E" w14:textId="77777777" w:rsidR="00847AFB" w:rsidRPr="008C58ED" w:rsidRDefault="00847AFB" w:rsidP="00086869">
            <w:pPr>
              <w:adjustRightInd w:val="0"/>
              <w:rPr>
                <w:color w:val="000000"/>
                <w:sz w:val="22"/>
                <w:szCs w:val="22"/>
              </w:rPr>
            </w:pPr>
            <w:r>
              <w:rPr>
                <w:color w:val="000000"/>
                <w:sz w:val="22"/>
                <w:szCs w:val="22"/>
              </w:rPr>
              <w:t>STC</w:t>
            </w:r>
            <w:r w:rsidRPr="008C58ED">
              <w:rPr>
                <w:color w:val="000000"/>
                <w:sz w:val="22"/>
                <w:szCs w:val="22"/>
              </w:rPr>
              <w:t xml:space="preserve"> compliance processes are not audited. </w:t>
            </w:r>
          </w:p>
        </w:tc>
      </w:tr>
      <w:tr w:rsidR="00847AFB" w:rsidRPr="008C58ED" w14:paraId="7ED138B3" w14:textId="77777777" w:rsidTr="0093187B">
        <w:trPr>
          <w:trHeight w:val="736"/>
        </w:trPr>
        <w:tc>
          <w:tcPr>
            <w:tcW w:w="3600" w:type="dxa"/>
            <w:tcBorders>
              <w:top w:val="single" w:sz="4" w:space="0" w:color="auto"/>
              <w:left w:val="single" w:sz="4" w:space="0" w:color="auto"/>
              <w:bottom w:val="single" w:sz="4" w:space="0" w:color="auto"/>
              <w:right w:val="single" w:sz="4" w:space="0" w:color="auto"/>
            </w:tcBorders>
          </w:tcPr>
          <w:p w14:paraId="08402CE4" w14:textId="77777777" w:rsidR="00847AFB" w:rsidRPr="008C58ED" w:rsidRDefault="00847AFB" w:rsidP="00086869">
            <w:pPr>
              <w:adjustRightInd w:val="0"/>
              <w:rPr>
                <w:color w:val="000000"/>
                <w:sz w:val="22"/>
                <w:szCs w:val="22"/>
              </w:rPr>
            </w:pPr>
            <w:r w:rsidRPr="008C58ED">
              <w:rPr>
                <w:color w:val="000000"/>
                <w:sz w:val="22"/>
                <w:szCs w:val="22"/>
              </w:rPr>
              <w:t xml:space="preserve">Compliance systems and controls quickly adapt to changes regardless of how frequently or infrequently those changes occur. </w:t>
            </w:r>
          </w:p>
        </w:tc>
        <w:tc>
          <w:tcPr>
            <w:tcW w:w="3600" w:type="dxa"/>
            <w:tcBorders>
              <w:top w:val="single" w:sz="4" w:space="0" w:color="auto"/>
              <w:left w:val="single" w:sz="4" w:space="0" w:color="auto"/>
              <w:bottom w:val="single" w:sz="4" w:space="0" w:color="auto"/>
              <w:right w:val="single" w:sz="4" w:space="0" w:color="auto"/>
            </w:tcBorders>
          </w:tcPr>
          <w:p w14:paraId="2106CD91" w14:textId="77777777" w:rsidR="00847AFB" w:rsidRPr="008C58ED" w:rsidRDefault="00847AFB" w:rsidP="00086869">
            <w:pPr>
              <w:adjustRightInd w:val="0"/>
              <w:rPr>
                <w:color w:val="000000"/>
                <w:sz w:val="22"/>
                <w:szCs w:val="22"/>
              </w:rPr>
            </w:pPr>
            <w:r w:rsidRPr="008C58ED">
              <w:rPr>
                <w:color w:val="000000"/>
                <w:sz w:val="22"/>
                <w:szCs w:val="22"/>
              </w:rPr>
              <w:t xml:space="preserve">Compliance systems and controls are generally adequate and adapt to changes. </w:t>
            </w:r>
          </w:p>
        </w:tc>
        <w:tc>
          <w:tcPr>
            <w:tcW w:w="3240" w:type="dxa"/>
            <w:tcBorders>
              <w:top w:val="single" w:sz="4" w:space="0" w:color="auto"/>
              <w:left w:val="single" w:sz="4" w:space="0" w:color="auto"/>
              <w:bottom w:val="single" w:sz="4" w:space="0" w:color="auto"/>
              <w:right w:val="single" w:sz="4" w:space="0" w:color="auto"/>
            </w:tcBorders>
          </w:tcPr>
          <w:p w14:paraId="1D0909FF" w14:textId="77777777" w:rsidR="00847AFB" w:rsidRPr="008C58ED" w:rsidRDefault="00847AFB" w:rsidP="00086869">
            <w:pPr>
              <w:adjustRightInd w:val="0"/>
              <w:rPr>
                <w:color w:val="000000"/>
                <w:sz w:val="22"/>
                <w:szCs w:val="22"/>
              </w:rPr>
            </w:pPr>
            <w:r w:rsidRPr="008C58ED">
              <w:rPr>
                <w:color w:val="000000"/>
                <w:sz w:val="22"/>
                <w:szCs w:val="22"/>
              </w:rPr>
              <w:t xml:space="preserve">Compliance systems and controls are not current and are inadequate to comply with and adapt to </w:t>
            </w:r>
            <w:r w:rsidR="00332013">
              <w:rPr>
                <w:color w:val="000000"/>
                <w:sz w:val="22"/>
                <w:szCs w:val="22"/>
              </w:rPr>
              <w:t xml:space="preserve">regulatory </w:t>
            </w:r>
            <w:r w:rsidRPr="008C58ED">
              <w:rPr>
                <w:color w:val="000000"/>
                <w:sz w:val="22"/>
                <w:szCs w:val="22"/>
              </w:rPr>
              <w:t xml:space="preserve">changes. </w:t>
            </w:r>
          </w:p>
        </w:tc>
      </w:tr>
      <w:tr w:rsidR="00847AFB" w:rsidRPr="008C58ED" w14:paraId="2A28F363" w14:textId="77777777" w:rsidTr="0093187B">
        <w:trPr>
          <w:trHeight w:val="736"/>
        </w:trPr>
        <w:tc>
          <w:tcPr>
            <w:tcW w:w="3600" w:type="dxa"/>
            <w:tcBorders>
              <w:top w:val="single" w:sz="4" w:space="0" w:color="auto"/>
              <w:left w:val="single" w:sz="4" w:space="0" w:color="auto"/>
              <w:bottom w:val="single" w:sz="4" w:space="0" w:color="auto"/>
              <w:right w:val="single" w:sz="4" w:space="0" w:color="auto"/>
            </w:tcBorders>
          </w:tcPr>
          <w:p w14:paraId="3B792CA7" w14:textId="77777777" w:rsidR="00847AFB" w:rsidRPr="008C58ED" w:rsidRDefault="00332013" w:rsidP="00332013">
            <w:pPr>
              <w:adjustRightInd w:val="0"/>
              <w:rPr>
                <w:color w:val="000000"/>
                <w:sz w:val="22"/>
                <w:szCs w:val="22"/>
              </w:rPr>
            </w:pPr>
            <w:r>
              <w:rPr>
                <w:color w:val="000000"/>
                <w:sz w:val="22"/>
                <w:szCs w:val="22"/>
              </w:rPr>
              <w:t>External audits</w:t>
            </w:r>
            <w:r w:rsidR="00847AFB" w:rsidRPr="008C58ED">
              <w:rPr>
                <w:color w:val="000000"/>
                <w:sz w:val="22"/>
                <w:szCs w:val="22"/>
              </w:rPr>
              <w:t xml:space="preserve"> of the company’s </w:t>
            </w:r>
            <w:r>
              <w:rPr>
                <w:color w:val="000000"/>
                <w:sz w:val="22"/>
                <w:szCs w:val="22"/>
              </w:rPr>
              <w:t>ICP occur on a regular basi</w:t>
            </w:r>
            <w:r w:rsidR="00847AFB" w:rsidRPr="008C58ED">
              <w:rPr>
                <w:color w:val="000000"/>
                <w:sz w:val="22"/>
                <w:szCs w:val="22"/>
              </w:rPr>
              <w:t xml:space="preserve">s in place. </w:t>
            </w:r>
          </w:p>
        </w:tc>
        <w:tc>
          <w:tcPr>
            <w:tcW w:w="3600" w:type="dxa"/>
            <w:tcBorders>
              <w:top w:val="single" w:sz="4" w:space="0" w:color="auto"/>
              <w:left w:val="single" w:sz="4" w:space="0" w:color="auto"/>
              <w:bottom w:val="single" w:sz="4" w:space="0" w:color="auto"/>
              <w:right w:val="single" w:sz="4" w:space="0" w:color="auto"/>
            </w:tcBorders>
          </w:tcPr>
          <w:p w14:paraId="32B2E5CD" w14:textId="77777777" w:rsidR="00847AFB" w:rsidRPr="008C58ED" w:rsidRDefault="003E7FB7" w:rsidP="00086869">
            <w:pPr>
              <w:adjustRightInd w:val="0"/>
              <w:rPr>
                <w:color w:val="000000"/>
                <w:sz w:val="22"/>
                <w:szCs w:val="22"/>
              </w:rPr>
            </w:pPr>
            <w:r>
              <w:rPr>
                <w:color w:val="000000"/>
                <w:sz w:val="22"/>
                <w:szCs w:val="22"/>
              </w:rPr>
              <w:t>External audits</w:t>
            </w:r>
            <w:r w:rsidRPr="008C58ED">
              <w:rPr>
                <w:color w:val="000000"/>
                <w:sz w:val="22"/>
                <w:szCs w:val="22"/>
              </w:rPr>
              <w:t xml:space="preserve"> </w:t>
            </w:r>
            <w:r>
              <w:rPr>
                <w:color w:val="000000"/>
                <w:sz w:val="22"/>
                <w:szCs w:val="22"/>
              </w:rPr>
              <w:t>occur</w:t>
            </w:r>
            <w:r w:rsidR="00847AFB" w:rsidRPr="008C58ED">
              <w:rPr>
                <w:color w:val="000000"/>
                <w:sz w:val="22"/>
                <w:szCs w:val="22"/>
              </w:rPr>
              <w:t xml:space="preserve"> on an infrequent basis. </w:t>
            </w:r>
          </w:p>
        </w:tc>
        <w:tc>
          <w:tcPr>
            <w:tcW w:w="3240" w:type="dxa"/>
            <w:tcBorders>
              <w:top w:val="single" w:sz="4" w:space="0" w:color="auto"/>
              <w:left w:val="single" w:sz="4" w:space="0" w:color="auto"/>
              <w:bottom w:val="single" w:sz="4" w:space="0" w:color="auto"/>
              <w:right w:val="single" w:sz="4" w:space="0" w:color="auto"/>
            </w:tcBorders>
          </w:tcPr>
          <w:p w14:paraId="1426A8DD" w14:textId="77777777" w:rsidR="00847AFB" w:rsidRPr="008C58ED" w:rsidRDefault="003E7FB7" w:rsidP="003E7FB7">
            <w:pPr>
              <w:adjustRightInd w:val="0"/>
              <w:rPr>
                <w:color w:val="000000"/>
                <w:sz w:val="22"/>
                <w:szCs w:val="22"/>
              </w:rPr>
            </w:pPr>
            <w:r>
              <w:rPr>
                <w:color w:val="000000"/>
                <w:sz w:val="22"/>
                <w:szCs w:val="22"/>
              </w:rPr>
              <w:t xml:space="preserve">There has never been an external audit of the company’s ICP </w:t>
            </w:r>
          </w:p>
        </w:tc>
      </w:tr>
      <w:tr w:rsidR="00847AFB" w:rsidRPr="008C58ED" w14:paraId="380B51BB" w14:textId="77777777" w:rsidTr="0093187B">
        <w:trPr>
          <w:trHeight w:val="736"/>
        </w:trPr>
        <w:tc>
          <w:tcPr>
            <w:tcW w:w="3600" w:type="dxa"/>
            <w:tcBorders>
              <w:top w:val="single" w:sz="4" w:space="0" w:color="auto"/>
              <w:left w:val="single" w:sz="4" w:space="0" w:color="auto"/>
              <w:bottom w:val="single" w:sz="4" w:space="0" w:color="auto"/>
              <w:right w:val="single" w:sz="4" w:space="0" w:color="auto"/>
            </w:tcBorders>
          </w:tcPr>
          <w:p w14:paraId="000DF349" w14:textId="77777777" w:rsidR="00847AFB" w:rsidRPr="008C58ED" w:rsidRDefault="00847AFB" w:rsidP="00086869">
            <w:pPr>
              <w:adjustRightInd w:val="0"/>
              <w:rPr>
                <w:color w:val="000000"/>
                <w:sz w:val="22"/>
                <w:szCs w:val="22"/>
              </w:rPr>
            </w:pPr>
            <w:r w:rsidRPr="008C58ED">
              <w:rPr>
                <w:color w:val="000000"/>
                <w:sz w:val="22"/>
                <w:szCs w:val="22"/>
              </w:rPr>
              <w:t xml:space="preserve">Problems and potential </w:t>
            </w:r>
            <w:r w:rsidR="003E7FB7">
              <w:rPr>
                <w:color w:val="000000"/>
                <w:sz w:val="22"/>
                <w:szCs w:val="22"/>
              </w:rPr>
              <w:t xml:space="preserve">compliance </w:t>
            </w:r>
            <w:r w:rsidRPr="008C58ED">
              <w:rPr>
                <w:color w:val="000000"/>
                <w:sz w:val="22"/>
                <w:szCs w:val="22"/>
              </w:rPr>
              <w:t xml:space="preserve">problems are quickly identified, and management promptly implements meaningful corrective action. </w:t>
            </w:r>
          </w:p>
        </w:tc>
        <w:tc>
          <w:tcPr>
            <w:tcW w:w="3600" w:type="dxa"/>
            <w:tcBorders>
              <w:top w:val="single" w:sz="4" w:space="0" w:color="auto"/>
              <w:left w:val="single" w:sz="4" w:space="0" w:color="auto"/>
              <w:bottom w:val="single" w:sz="4" w:space="0" w:color="auto"/>
              <w:right w:val="single" w:sz="4" w:space="0" w:color="auto"/>
            </w:tcBorders>
          </w:tcPr>
          <w:p w14:paraId="323AF496" w14:textId="77777777" w:rsidR="00847AFB" w:rsidRPr="008C58ED" w:rsidRDefault="003E7FB7" w:rsidP="003E7FB7">
            <w:pPr>
              <w:adjustRightInd w:val="0"/>
              <w:rPr>
                <w:color w:val="000000"/>
                <w:sz w:val="22"/>
                <w:szCs w:val="22"/>
              </w:rPr>
            </w:pPr>
            <w:r>
              <w:rPr>
                <w:color w:val="000000"/>
                <w:sz w:val="22"/>
                <w:szCs w:val="22"/>
              </w:rPr>
              <w:t>Compliance p</w:t>
            </w:r>
            <w:r w:rsidR="00847AFB" w:rsidRPr="008C58ED">
              <w:rPr>
                <w:color w:val="000000"/>
                <w:sz w:val="22"/>
                <w:szCs w:val="22"/>
              </w:rPr>
              <w:t xml:space="preserve">roblems are generally corrected in the normal course of business. Management is reasonably responsive when </w:t>
            </w:r>
            <w:r>
              <w:rPr>
                <w:color w:val="000000"/>
                <w:sz w:val="22"/>
                <w:szCs w:val="22"/>
              </w:rPr>
              <w:t>problems</w:t>
            </w:r>
            <w:r w:rsidR="00847AFB" w:rsidRPr="008C58ED">
              <w:rPr>
                <w:color w:val="000000"/>
                <w:sz w:val="22"/>
                <w:szCs w:val="22"/>
              </w:rPr>
              <w:t xml:space="preserve"> are identified. </w:t>
            </w:r>
          </w:p>
        </w:tc>
        <w:tc>
          <w:tcPr>
            <w:tcW w:w="3240" w:type="dxa"/>
            <w:tcBorders>
              <w:top w:val="single" w:sz="4" w:space="0" w:color="auto"/>
              <w:left w:val="single" w:sz="4" w:space="0" w:color="auto"/>
              <w:bottom w:val="single" w:sz="4" w:space="0" w:color="auto"/>
              <w:right w:val="single" w:sz="4" w:space="0" w:color="auto"/>
            </w:tcBorders>
          </w:tcPr>
          <w:p w14:paraId="1AC5F9C2" w14:textId="77777777" w:rsidR="00847AFB" w:rsidRPr="008C58ED" w:rsidRDefault="00847AFB" w:rsidP="003E7FB7">
            <w:pPr>
              <w:adjustRightInd w:val="0"/>
              <w:rPr>
                <w:color w:val="000000"/>
                <w:sz w:val="22"/>
                <w:szCs w:val="22"/>
              </w:rPr>
            </w:pPr>
            <w:r w:rsidRPr="008C58ED">
              <w:rPr>
                <w:color w:val="000000"/>
                <w:sz w:val="22"/>
                <w:szCs w:val="22"/>
              </w:rPr>
              <w:t xml:space="preserve">Management responds only when violations are </w:t>
            </w:r>
            <w:r w:rsidR="003E7FB7">
              <w:rPr>
                <w:color w:val="000000"/>
                <w:sz w:val="22"/>
                <w:szCs w:val="22"/>
              </w:rPr>
              <w:t>identifi</w:t>
            </w:r>
            <w:r w:rsidRPr="008C58ED">
              <w:rPr>
                <w:color w:val="000000"/>
                <w:sz w:val="22"/>
                <w:szCs w:val="22"/>
              </w:rPr>
              <w:t xml:space="preserve">ed or penalties </w:t>
            </w:r>
            <w:r w:rsidR="003E7FB7">
              <w:rPr>
                <w:color w:val="000000"/>
                <w:sz w:val="22"/>
                <w:szCs w:val="22"/>
              </w:rPr>
              <w:t xml:space="preserve">are </w:t>
            </w:r>
            <w:r w:rsidRPr="008C58ED">
              <w:rPr>
                <w:color w:val="000000"/>
                <w:sz w:val="22"/>
                <w:szCs w:val="22"/>
              </w:rPr>
              <w:t xml:space="preserve">assessed. </w:t>
            </w:r>
          </w:p>
        </w:tc>
      </w:tr>
      <w:tr w:rsidR="00847AFB" w:rsidRPr="008C58ED" w14:paraId="7DB75C12" w14:textId="77777777" w:rsidTr="0093187B">
        <w:trPr>
          <w:trHeight w:val="1485"/>
        </w:trPr>
        <w:tc>
          <w:tcPr>
            <w:tcW w:w="3600" w:type="dxa"/>
            <w:tcBorders>
              <w:top w:val="single" w:sz="4" w:space="0" w:color="auto"/>
              <w:left w:val="single" w:sz="4" w:space="0" w:color="auto"/>
              <w:bottom w:val="single" w:sz="4" w:space="0" w:color="auto"/>
              <w:right w:val="single" w:sz="4" w:space="0" w:color="auto"/>
            </w:tcBorders>
          </w:tcPr>
          <w:p w14:paraId="254B4D00" w14:textId="77777777" w:rsidR="00847AFB" w:rsidRPr="008C58ED" w:rsidRDefault="00847AFB" w:rsidP="00086869">
            <w:pPr>
              <w:adjustRightInd w:val="0"/>
              <w:rPr>
                <w:color w:val="000000"/>
                <w:sz w:val="22"/>
                <w:szCs w:val="22"/>
              </w:rPr>
            </w:pPr>
            <w:r w:rsidRPr="008C58ED">
              <w:rPr>
                <w:color w:val="000000"/>
                <w:sz w:val="22"/>
                <w:szCs w:val="22"/>
              </w:rPr>
              <w:t xml:space="preserve">Overall, appropriate compliance controls and systems have been implemented to identify compliance problems and assess performance. </w:t>
            </w:r>
          </w:p>
        </w:tc>
        <w:tc>
          <w:tcPr>
            <w:tcW w:w="3600" w:type="dxa"/>
            <w:tcBorders>
              <w:top w:val="single" w:sz="4" w:space="0" w:color="auto"/>
              <w:left w:val="single" w:sz="4" w:space="0" w:color="auto"/>
              <w:bottom w:val="single" w:sz="4" w:space="0" w:color="auto"/>
              <w:right w:val="single" w:sz="4" w:space="0" w:color="auto"/>
            </w:tcBorders>
          </w:tcPr>
          <w:p w14:paraId="54D5B936" w14:textId="77777777" w:rsidR="00847AFB" w:rsidRPr="008C58ED" w:rsidRDefault="00847AFB" w:rsidP="00086869">
            <w:pPr>
              <w:adjustRightInd w:val="0"/>
              <w:rPr>
                <w:color w:val="000000"/>
                <w:sz w:val="22"/>
                <w:szCs w:val="22"/>
              </w:rPr>
            </w:pPr>
            <w:r w:rsidRPr="008C58ED">
              <w:rPr>
                <w:color w:val="000000"/>
                <w:sz w:val="22"/>
                <w:szCs w:val="22"/>
              </w:rPr>
              <w:t xml:space="preserve">In general, no significant shortcomings are evident in compliance controls or systems. </w:t>
            </w:r>
          </w:p>
        </w:tc>
        <w:tc>
          <w:tcPr>
            <w:tcW w:w="3240" w:type="dxa"/>
            <w:tcBorders>
              <w:top w:val="single" w:sz="4" w:space="0" w:color="auto"/>
              <w:left w:val="single" w:sz="4" w:space="0" w:color="auto"/>
              <w:bottom w:val="single" w:sz="4" w:space="0" w:color="auto"/>
              <w:right w:val="single" w:sz="4" w:space="0" w:color="auto"/>
            </w:tcBorders>
          </w:tcPr>
          <w:p w14:paraId="262F4002" w14:textId="77777777" w:rsidR="00847AFB" w:rsidRPr="008C58ED" w:rsidRDefault="00847AFB" w:rsidP="00086869">
            <w:pPr>
              <w:adjustRightInd w:val="0"/>
              <w:rPr>
                <w:color w:val="000000"/>
                <w:sz w:val="22"/>
                <w:szCs w:val="22"/>
              </w:rPr>
            </w:pPr>
            <w:r w:rsidRPr="008C58ED">
              <w:rPr>
                <w:color w:val="000000"/>
                <w:sz w:val="22"/>
                <w:szCs w:val="22"/>
              </w:rPr>
              <w:t xml:space="preserve">Significant problems are evident. The likelihood of continued compliance violations or noncompliance is high because a corrective program does not exist, or extended time it needed to implement such a program </w:t>
            </w:r>
          </w:p>
        </w:tc>
      </w:tr>
    </w:tbl>
    <w:p w14:paraId="7E542C73" w14:textId="77777777" w:rsidR="00847AFB" w:rsidRDefault="00847AFB" w:rsidP="00847AFB">
      <w:pPr>
        <w:adjustRightInd w:val="0"/>
        <w:rPr>
          <w:i/>
          <w:sz w:val="22"/>
          <w:szCs w:val="22"/>
        </w:rPr>
      </w:pPr>
    </w:p>
    <w:p w14:paraId="7E3A392D" w14:textId="77777777" w:rsidR="00847AFB" w:rsidRDefault="00847AFB" w:rsidP="00847AFB">
      <w:pPr>
        <w:adjustRightInd w:val="0"/>
        <w:rPr>
          <w:i/>
          <w:sz w:val="22"/>
          <w:szCs w:val="22"/>
        </w:rPr>
      </w:pPr>
    </w:p>
    <w:p w14:paraId="1AB067DD" w14:textId="77777777" w:rsidR="0011668A" w:rsidRDefault="0011668A"/>
    <w:sectPr w:rsidR="0011668A">
      <w:footerReference w:type="default" r:id="rId7"/>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45606F" w14:textId="77777777" w:rsidR="005E34C4" w:rsidRDefault="005E34C4" w:rsidP="00060023">
      <w:r>
        <w:separator/>
      </w:r>
    </w:p>
  </w:endnote>
  <w:endnote w:type="continuationSeparator" w:id="0">
    <w:p w14:paraId="00E80DA5" w14:textId="77777777" w:rsidR="005E34C4" w:rsidRDefault="005E34C4" w:rsidP="00060023">
      <w:r>
        <w:continuationSeparator/>
      </w:r>
    </w:p>
  </w:endnote>
  <w:endnote w:id="1">
    <w:p w14:paraId="09D528A7" w14:textId="77777777" w:rsidR="00060023" w:rsidRPr="00060023" w:rsidRDefault="00060023" w:rsidP="00060023">
      <w:pPr>
        <w:adjustRightInd w:val="0"/>
        <w:rPr>
          <w:sz w:val="18"/>
          <w:szCs w:val="18"/>
        </w:rPr>
      </w:pPr>
      <w:r>
        <w:rPr>
          <w:rStyle w:val="EndnoteReference"/>
        </w:rPr>
        <w:endnoteRef/>
      </w:r>
      <w:r>
        <w:t xml:space="preserve"> </w:t>
      </w:r>
      <w:r>
        <w:rPr>
          <w:sz w:val="18"/>
          <w:szCs w:val="18"/>
        </w:rPr>
        <w:t>Adapted and modified from</w:t>
      </w:r>
      <w:r w:rsidRPr="006A351B">
        <w:rPr>
          <w:sz w:val="18"/>
          <w:szCs w:val="18"/>
        </w:rPr>
        <w:t>: “Compliance Guidelines: How to Build an Effective Export Management and Compliance Program and Manual,” U.S. Department of Commerce, Bureau of Industry and Security (BIS), Office of Exporter Services, Export Management and Compliance Division, November 2013, &lt;http://www.bis.doc.gov/index.php/forms-documents/doc_view/7-compliance-guidelines&gt;.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6495204"/>
      <w:docPartObj>
        <w:docPartGallery w:val="Page Numbers (Bottom of Page)"/>
        <w:docPartUnique/>
      </w:docPartObj>
    </w:sdtPr>
    <w:sdtEndPr>
      <w:rPr>
        <w:noProof/>
      </w:rPr>
    </w:sdtEndPr>
    <w:sdtContent>
      <w:p w14:paraId="4288F335" w14:textId="77777777" w:rsidR="00D07C85" w:rsidRDefault="00D07C85">
        <w:pPr>
          <w:pStyle w:val="Footer"/>
          <w:jc w:val="right"/>
        </w:pPr>
        <w:r>
          <w:fldChar w:fldCharType="begin"/>
        </w:r>
        <w:r>
          <w:instrText xml:space="preserve"> PAGE   \* MERGEFORMAT </w:instrText>
        </w:r>
        <w:r>
          <w:fldChar w:fldCharType="separate"/>
        </w:r>
        <w:r w:rsidR="007F785F">
          <w:rPr>
            <w:noProof/>
          </w:rPr>
          <w:t>2</w:t>
        </w:r>
        <w:r>
          <w:rPr>
            <w:noProof/>
          </w:rPr>
          <w:fldChar w:fldCharType="end"/>
        </w:r>
      </w:p>
    </w:sdtContent>
  </w:sdt>
  <w:p w14:paraId="1AE70150" w14:textId="77777777" w:rsidR="00D07C85" w:rsidRDefault="00D07C8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8D4E24" w14:textId="77777777" w:rsidR="005E34C4" w:rsidRDefault="005E34C4" w:rsidP="00060023">
      <w:r>
        <w:separator/>
      </w:r>
    </w:p>
  </w:footnote>
  <w:footnote w:type="continuationSeparator" w:id="0">
    <w:p w14:paraId="7AE22FC2" w14:textId="77777777" w:rsidR="005E34C4" w:rsidRDefault="005E34C4" w:rsidP="0006002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7AFB"/>
    <w:rsid w:val="00060023"/>
    <w:rsid w:val="00086869"/>
    <w:rsid w:val="0011668A"/>
    <w:rsid w:val="00125F5F"/>
    <w:rsid w:val="001A5F84"/>
    <w:rsid w:val="00327F71"/>
    <w:rsid w:val="00332013"/>
    <w:rsid w:val="003E7FB7"/>
    <w:rsid w:val="0044596B"/>
    <w:rsid w:val="004E0333"/>
    <w:rsid w:val="005C356A"/>
    <w:rsid w:val="005E34C4"/>
    <w:rsid w:val="007F785F"/>
    <w:rsid w:val="00847AFB"/>
    <w:rsid w:val="008D6911"/>
    <w:rsid w:val="00926C64"/>
    <w:rsid w:val="0093187B"/>
    <w:rsid w:val="009E6588"/>
    <w:rsid w:val="00D0794C"/>
    <w:rsid w:val="00D07C85"/>
    <w:rsid w:val="00FC1D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729FD"/>
  <w15:docId w15:val="{FF0F05C4-DF84-411F-B103-8E6A99932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7AFB"/>
    <w:pPr>
      <w:autoSpaceDE w:val="0"/>
      <w:autoSpaceDN w:val="0"/>
      <w:spacing w:after="0" w:line="240" w:lineRule="auto"/>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060023"/>
  </w:style>
  <w:style w:type="character" w:customStyle="1" w:styleId="EndnoteTextChar">
    <w:name w:val="Endnote Text Char"/>
    <w:basedOn w:val="DefaultParagraphFont"/>
    <w:link w:val="EndnoteText"/>
    <w:uiPriority w:val="99"/>
    <w:semiHidden/>
    <w:rsid w:val="00060023"/>
    <w:rPr>
      <w:rFonts w:ascii="Times New Roman" w:eastAsiaTheme="minorEastAsia" w:hAnsi="Times New Roman" w:cs="Times New Roman"/>
      <w:sz w:val="20"/>
      <w:szCs w:val="20"/>
    </w:rPr>
  </w:style>
  <w:style w:type="character" w:styleId="EndnoteReference">
    <w:name w:val="endnote reference"/>
    <w:basedOn w:val="DefaultParagraphFont"/>
    <w:uiPriority w:val="99"/>
    <w:semiHidden/>
    <w:unhideWhenUsed/>
    <w:rsid w:val="00060023"/>
    <w:rPr>
      <w:vertAlign w:val="superscript"/>
    </w:rPr>
  </w:style>
  <w:style w:type="paragraph" w:styleId="Header">
    <w:name w:val="header"/>
    <w:basedOn w:val="Normal"/>
    <w:link w:val="HeaderChar"/>
    <w:uiPriority w:val="99"/>
    <w:unhideWhenUsed/>
    <w:rsid w:val="00D07C85"/>
    <w:pPr>
      <w:tabs>
        <w:tab w:val="center" w:pos="4680"/>
        <w:tab w:val="right" w:pos="9360"/>
      </w:tabs>
    </w:pPr>
  </w:style>
  <w:style w:type="character" w:customStyle="1" w:styleId="HeaderChar">
    <w:name w:val="Header Char"/>
    <w:basedOn w:val="DefaultParagraphFont"/>
    <w:link w:val="Header"/>
    <w:uiPriority w:val="99"/>
    <w:rsid w:val="00D07C85"/>
    <w:rPr>
      <w:rFonts w:ascii="Times New Roman" w:eastAsiaTheme="minorEastAsia" w:hAnsi="Times New Roman" w:cs="Times New Roman"/>
      <w:sz w:val="20"/>
      <w:szCs w:val="20"/>
    </w:rPr>
  </w:style>
  <w:style w:type="paragraph" w:styleId="Footer">
    <w:name w:val="footer"/>
    <w:basedOn w:val="Normal"/>
    <w:link w:val="FooterChar"/>
    <w:uiPriority w:val="99"/>
    <w:unhideWhenUsed/>
    <w:rsid w:val="00D07C85"/>
    <w:pPr>
      <w:tabs>
        <w:tab w:val="center" w:pos="4680"/>
        <w:tab w:val="right" w:pos="9360"/>
      </w:tabs>
    </w:pPr>
  </w:style>
  <w:style w:type="character" w:customStyle="1" w:styleId="FooterChar">
    <w:name w:val="Footer Char"/>
    <w:basedOn w:val="DefaultParagraphFont"/>
    <w:link w:val="Footer"/>
    <w:uiPriority w:val="99"/>
    <w:rsid w:val="00D07C85"/>
    <w:rPr>
      <w:rFonts w:ascii="Times New Roman" w:eastAsiaTheme="minorEastAsia"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343427F7-FA75-4C94-8AA5-1F8BE204CD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946</Words>
  <Characters>5393</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6327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RYAN L. CATHIE</dc:creator>
  <cp:lastModifiedBy>Maia Vipp-Osa</cp:lastModifiedBy>
  <cp:revision>2</cp:revision>
  <dcterms:created xsi:type="dcterms:W3CDTF">2023-06-27T08:14:00Z</dcterms:created>
  <dcterms:modified xsi:type="dcterms:W3CDTF">2023-06-27T08:14:00Z</dcterms:modified>
</cp:coreProperties>
</file>